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CB" w:rsidRPr="00DD1FF3" w:rsidRDefault="00FD2C6E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65157" cy="11838854"/>
            <wp:effectExtent l="19050" t="0" r="7343" b="0"/>
            <wp:docPr id="1" name="Рисунок 1" descr="Z:\ДИРЕКТОР\положение текущ контроль усп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РЕКТОР\положение текущ контроль успе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696" cy="1185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C6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130CB" w:rsidRPr="00DD1FF3">
        <w:rPr>
          <w:rFonts w:ascii="Times New Roman" w:hAnsi="Times New Roman"/>
          <w:sz w:val="24"/>
          <w:szCs w:val="24"/>
        </w:rPr>
        <w:t>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</w:p>
    <w:p w:rsidR="004A3FCC" w:rsidRPr="00496D3A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Порядком приема</w:t>
      </w:r>
      <w:r w:rsidR="00496D3A">
        <w:rPr>
          <w:rFonts w:ascii="Times New Roman" w:hAnsi="Times New Roman"/>
          <w:sz w:val="24"/>
          <w:szCs w:val="24"/>
        </w:rPr>
        <w:t xml:space="preserve"> </w:t>
      </w:r>
      <w:r w:rsidR="00496D3A" w:rsidRPr="00496D3A">
        <w:rPr>
          <w:rFonts w:ascii="Times New Roman" w:hAnsi="Times New Roman"/>
          <w:sz w:val="24"/>
          <w:szCs w:val="24"/>
        </w:rPr>
        <w:t>граждан на обучение по образовательным программам начального общего, основного общего и среднего общего образования</w:t>
      </w:r>
      <w:r w:rsidR="00496D3A">
        <w:rPr>
          <w:rFonts w:ascii="Times New Roman" w:hAnsi="Times New Roman"/>
          <w:sz w:val="24"/>
          <w:szCs w:val="24"/>
        </w:rPr>
        <w:t xml:space="preserve">, </w:t>
      </w:r>
      <w:r w:rsidR="00496D3A" w:rsidRPr="00496D3A">
        <w:rPr>
          <w:rFonts w:ascii="Times New Roman" w:hAnsi="Times New Roman"/>
          <w:bCs/>
          <w:sz w:val="24"/>
          <w:szCs w:val="24"/>
        </w:rPr>
        <w:t>Приказ</w:t>
      </w:r>
      <w:r w:rsidR="00496D3A">
        <w:rPr>
          <w:rFonts w:ascii="Times New Roman" w:hAnsi="Times New Roman"/>
          <w:bCs/>
          <w:sz w:val="24"/>
          <w:szCs w:val="24"/>
        </w:rPr>
        <w:t>ом</w:t>
      </w:r>
      <w:r w:rsidR="00496D3A" w:rsidRPr="00496D3A">
        <w:rPr>
          <w:rFonts w:ascii="Times New Roman" w:hAnsi="Times New Roman"/>
          <w:bCs/>
          <w:sz w:val="24"/>
          <w:szCs w:val="24"/>
        </w:rPr>
        <w:t xml:space="preserve"> Минобрнауки России от 22.01.2014 № </w:t>
      </w:r>
      <w:r w:rsidR="00496D3A" w:rsidRPr="00496D3A">
        <w:rPr>
          <w:rFonts w:ascii="Times New Roman" w:hAnsi="Times New Roman"/>
          <w:sz w:val="24"/>
          <w:szCs w:val="24"/>
        </w:rPr>
        <w:t>32</w:t>
      </w:r>
      <w:r w:rsidR="004A3FCC" w:rsidRPr="00496D3A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психолого-медико-педагогической комиссии, утв. </w:t>
      </w:r>
      <w:r w:rsidR="0075151A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риказом Минобрнауки России от 20.09.2013 № 1082;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учреждениях", утв. </w:t>
      </w:r>
      <w:r w:rsidR="00DC05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29.12.2010 № 189</w:t>
      </w:r>
      <w:r w:rsidR="00902AD4">
        <w:rPr>
          <w:rFonts w:ascii="Times New Roman" w:hAnsi="Times New Roman"/>
          <w:sz w:val="24"/>
          <w:szCs w:val="24"/>
        </w:rPr>
        <w:t>;</w:t>
      </w:r>
    </w:p>
    <w:p w:rsidR="004A3FCC" w:rsidRPr="00D76898" w:rsidRDefault="004A3FCC" w:rsidP="00D76898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1.1.2. нормативными правовыми актами субъекта РФ:</w:t>
      </w:r>
    </w:p>
    <w:p w:rsidR="004A3FCC" w:rsidRPr="00DD04B5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1.1.3. правоустанавливающими докум</w:t>
      </w:r>
      <w:r w:rsidR="00C6466A" w:rsidRPr="00A748F4">
        <w:rPr>
          <w:rFonts w:ascii="Times New Roman" w:hAnsi="Times New Roman"/>
          <w:sz w:val="24"/>
          <w:szCs w:val="24"/>
        </w:rPr>
        <w:t>ентами и локальными нормативными актами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108A" w:rsidRPr="00DD04B5">
        <w:rPr>
          <w:rFonts w:ascii="Times New Roman" w:hAnsi="Times New Roman"/>
          <w:sz w:val="24"/>
          <w:szCs w:val="24"/>
        </w:rPr>
        <w:t xml:space="preserve">общеобразовательной организации (далее – </w:t>
      </w:r>
      <w:r w:rsidRPr="00DD04B5">
        <w:rPr>
          <w:rFonts w:ascii="Times New Roman" w:hAnsi="Times New Roman"/>
          <w:sz w:val="24"/>
          <w:szCs w:val="24"/>
        </w:rPr>
        <w:t>ОО</w:t>
      </w:r>
      <w:r w:rsidR="004D108A" w:rsidRPr="00DD04B5">
        <w:rPr>
          <w:rFonts w:ascii="Times New Roman" w:hAnsi="Times New Roman"/>
          <w:sz w:val="24"/>
          <w:szCs w:val="24"/>
        </w:rPr>
        <w:t>)</w:t>
      </w:r>
      <w:r w:rsidRPr="00DD04B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Уставом</w:t>
      </w:r>
      <w:r w:rsidR="004D108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основными общеобразовательными программами начального общего, основного общего,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дополнительной о</w:t>
      </w:r>
      <w:r w:rsidR="0091754B">
        <w:rPr>
          <w:rFonts w:ascii="Times New Roman" w:hAnsi="Times New Roman"/>
          <w:sz w:val="24"/>
          <w:szCs w:val="24"/>
        </w:rPr>
        <w:t xml:space="preserve">бщеобразовательной программой 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75151A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75151A" w:rsidRPr="00A748F4">
        <w:rPr>
          <w:rFonts w:ascii="Times New Roman" w:hAnsi="Times New Roman"/>
          <w:sz w:val="24"/>
          <w:szCs w:val="24"/>
        </w:rPr>
        <w:t xml:space="preserve">Положениями об </w:t>
      </w:r>
      <w:r w:rsidR="0091754B">
        <w:rPr>
          <w:rFonts w:ascii="Times New Roman" w:hAnsi="Times New Roman"/>
          <w:sz w:val="24"/>
          <w:szCs w:val="24"/>
        </w:rPr>
        <w:t xml:space="preserve">управляющем совете </w:t>
      </w:r>
      <w:r w:rsidR="006130CB">
        <w:rPr>
          <w:rStyle w:val="a9"/>
          <w:rFonts w:ascii="Times New Roman" w:hAnsi="Times New Roman"/>
          <w:sz w:val="24"/>
          <w:szCs w:val="24"/>
        </w:rPr>
        <w:footnoteReference w:id="2"/>
      </w:r>
      <w:r w:rsidR="0075151A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оценивания учебных достижений обучающихся</w:t>
      </w:r>
      <w:r w:rsidR="0075151A" w:rsidRPr="00A748F4">
        <w:rPr>
          <w:rFonts w:ascii="Times New Roman" w:hAnsi="Times New Roman"/>
          <w:sz w:val="24"/>
          <w:szCs w:val="24"/>
        </w:rPr>
        <w:t xml:space="preserve"> в ОО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внутренней системе оценки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об индивидуальном учете результатов освоения обучающимися образовательных программ в ОО</w:t>
      </w:r>
      <w:r w:rsidR="006130CB">
        <w:rPr>
          <w:rFonts w:ascii="Times New Roman" w:hAnsi="Times New Roman"/>
          <w:sz w:val="24"/>
          <w:szCs w:val="24"/>
        </w:rPr>
        <w:t xml:space="preserve"> и поощрений обучающихся в ОО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внутришкольного мониторинга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внутришкольном контроле в</w:t>
      </w:r>
      <w:r w:rsidR="0075151A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формах обучения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об индивидуальном учебном плане;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зачета </w:t>
      </w:r>
      <w:r w:rsidR="0075151A" w:rsidRPr="00A748F4">
        <w:rPr>
          <w:rFonts w:ascii="Times New Roman" w:hAnsi="Times New Roman"/>
          <w:sz w:val="24"/>
          <w:szCs w:val="24"/>
        </w:rPr>
        <w:t>(</w:t>
      </w:r>
      <w:r w:rsidR="004A3FCC" w:rsidRPr="00A748F4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  <w:r w:rsidR="0075151A" w:rsidRPr="00A748F4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</w:t>
      </w:r>
      <w:r w:rsidR="0075151A" w:rsidRPr="00A748F4">
        <w:rPr>
          <w:rFonts w:ascii="Times New Roman" w:hAnsi="Times New Roman"/>
          <w:sz w:val="24"/>
          <w:szCs w:val="24"/>
        </w:rPr>
        <w:t>их образовательную деятельность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;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 обучении на дому</w:t>
      </w:r>
      <w:r w:rsidR="0075151A" w:rsidRPr="00A748F4">
        <w:rPr>
          <w:rFonts w:ascii="Times New Roman" w:hAnsi="Times New Roman"/>
          <w:sz w:val="24"/>
          <w:szCs w:val="24"/>
        </w:rPr>
        <w:t xml:space="preserve"> в ОО и др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</w:t>
      </w:r>
      <w:r w:rsidRPr="00A748F4">
        <w:rPr>
          <w:rFonts w:ascii="Times New Roman" w:hAnsi="Times New Roman"/>
          <w:sz w:val="24"/>
          <w:szCs w:val="24"/>
        </w:rPr>
        <w:lastRenderedPageBreak/>
        <w:t xml:space="preserve">успеваемости и промежуточной аттестации обучающихся в ОО, их перевод в следующий класс (уровень) по итогам учебного года (освоения </w:t>
      </w:r>
      <w:r w:rsidR="0075151A" w:rsidRPr="00A748F4">
        <w:rPr>
          <w:rFonts w:ascii="Times New Roman" w:hAnsi="Times New Roman"/>
          <w:sz w:val="24"/>
          <w:szCs w:val="24"/>
        </w:rPr>
        <w:t>обще</w:t>
      </w:r>
      <w:r w:rsidRPr="00A748F4">
        <w:rPr>
          <w:rFonts w:ascii="Times New Roman" w:hAnsi="Times New Roman"/>
          <w:sz w:val="24"/>
          <w:szCs w:val="24"/>
        </w:rPr>
        <w:t>образовательной программы предыдущего уровня).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класса/группы</w:t>
      </w:r>
      <w:r w:rsidR="00C56A04"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>в котором(ой) они обучаются</w:t>
      </w:r>
      <w:r w:rsidR="00F23BC5">
        <w:rPr>
          <w:rFonts w:ascii="Times New Roman" w:hAnsi="Times New Roman"/>
          <w:sz w:val="24"/>
          <w:szCs w:val="24"/>
        </w:rPr>
        <w:t xml:space="preserve">, а </w:t>
      </w:r>
      <w:r w:rsidR="00F23BC5" w:rsidRPr="00DD1FF3">
        <w:rPr>
          <w:rFonts w:ascii="Times New Roman" w:hAnsi="Times New Roman"/>
          <w:sz w:val="24"/>
          <w:szCs w:val="24"/>
        </w:rPr>
        <w:t>также в индивидуальный учебный план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1.6. Результаты, полученные в ходе текущего контроля успеваемости и промежуточной аттестации за отчетный </w:t>
      </w:r>
      <w:r w:rsidR="0091754B">
        <w:rPr>
          <w:rFonts w:ascii="Times New Roman" w:hAnsi="Times New Roman"/>
          <w:sz w:val="24"/>
          <w:szCs w:val="24"/>
        </w:rPr>
        <w:t>период (учебный год, полугодие,</w:t>
      </w:r>
      <w:r w:rsidRPr="00A748F4">
        <w:rPr>
          <w:rFonts w:ascii="Times New Roman" w:hAnsi="Times New Roman"/>
          <w:sz w:val="24"/>
          <w:szCs w:val="24"/>
        </w:rPr>
        <w:t>четверть), являются документальной основой для составления ежегодного публичного доклада руководителя о результатах деятельности ОО, отчета о самообследовани</w:t>
      </w:r>
      <w:r w:rsidR="00007C3D" w:rsidRPr="00A748F4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</w:t>
      </w:r>
      <w:r w:rsidR="008975E5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 соблюдением положений Федерального закона от 27.07.2006 № 152-ФЗ "О персональных данных".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</w:t>
      </w:r>
      <w:r w:rsidR="003C6D3A">
        <w:rPr>
          <w:rFonts w:ascii="Times New Roman" w:hAnsi="Times New Roman"/>
          <w:sz w:val="24"/>
          <w:szCs w:val="24"/>
        </w:rPr>
        <w:t xml:space="preserve">управляющий Совет </w:t>
      </w:r>
      <w:r w:rsidR="00D95685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DD6E08">
        <w:rPr>
          <w:rFonts w:ascii="Times New Roman" w:hAnsi="Times New Roman"/>
          <w:sz w:val="24"/>
          <w:szCs w:val="24"/>
        </w:rPr>
        <w:t>8</w:t>
      </w:r>
      <w:r w:rsidRPr="00A748F4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2. Текущий контроль успеваемости обучающихся</w:t>
      </w:r>
    </w:p>
    <w:p w:rsidR="006130CB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2.1. </w:t>
      </w:r>
      <w:r w:rsidR="006130CB" w:rsidRPr="00DD1FF3">
        <w:rPr>
          <w:rFonts w:ascii="Times New Roman" w:hAnsi="Times New Roman"/>
          <w:sz w:val="24"/>
          <w:szCs w:val="24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Цель текущего контроля успеваемости заключается в: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</w:p>
    <w:p w:rsidR="003C6D3A" w:rsidRDefault="003C6D3A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C6D3A">
        <w:rPr>
          <w:rFonts w:ascii="Times New Roman" w:hAnsi="Times New Roman"/>
          <w:sz w:val="24"/>
          <w:szCs w:val="24"/>
        </w:rPr>
        <w:lastRenderedPageBreak/>
        <w:t>Соотнесение этого уровня с требованиями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 w:rsidR="00845483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предупреждении неуспеваемости;</w:t>
      </w:r>
    </w:p>
    <w:p w:rsidR="003C6D3A" w:rsidRPr="003C6D3A" w:rsidRDefault="00DD1FF3" w:rsidP="003C6D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3C6D3A" w:rsidRPr="003C6D3A">
        <w:rPr>
          <w:rFonts w:ascii="Times New Roman" w:hAnsi="Times New Roman"/>
          <w:color w:val="000000"/>
          <w:sz w:val="24"/>
          <w:szCs w:val="24"/>
        </w:rPr>
        <w:t>повышение качества образования посре</w:t>
      </w:r>
      <w:r w:rsidR="003C6D3A" w:rsidRPr="003C6D3A">
        <w:rPr>
          <w:rFonts w:ascii="Times New Roman" w:hAnsi="Times New Roman"/>
          <w:color w:val="000000"/>
          <w:sz w:val="24"/>
          <w:szCs w:val="24"/>
        </w:rPr>
        <w:t>д</w:t>
      </w:r>
      <w:r w:rsidR="003C6D3A" w:rsidRPr="003C6D3A">
        <w:rPr>
          <w:rFonts w:ascii="Times New Roman" w:hAnsi="Times New Roman"/>
          <w:color w:val="000000"/>
          <w:sz w:val="24"/>
          <w:szCs w:val="24"/>
        </w:rPr>
        <w:t>ством установления единых требований к оцениванию и выставлению отм</w:t>
      </w:r>
      <w:r w:rsidR="003C6D3A" w:rsidRPr="003C6D3A">
        <w:rPr>
          <w:rFonts w:ascii="Times New Roman" w:hAnsi="Times New Roman"/>
          <w:color w:val="000000"/>
          <w:sz w:val="24"/>
          <w:szCs w:val="24"/>
        </w:rPr>
        <w:t>е</w:t>
      </w:r>
      <w:r w:rsidR="003C6D3A" w:rsidRPr="003C6D3A">
        <w:rPr>
          <w:rFonts w:ascii="Times New Roman" w:hAnsi="Times New Roman"/>
          <w:color w:val="000000"/>
          <w:sz w:val="24"/>
          <w:szCs w:val="24"/>
        </w:rPr>
        <w:t>ток.</w:t>
      </w:r>
    </w:p>
    <w:p w:rsidR="003C6D3A" w:rsidRPr="00244F0C" w:rsidRDefault="003C6D3A" w:rsidP="00244F0C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D3A">
        <w:rPr>
          <w:rFonts w:ascii="Times New Roman" w:hAnsi="Times New Roman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2.2. Текущий контроль успеваемости обучающихся в ОО проводится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поурочно, потемно;</w:t>
      </w:r>
    </w:p>
    <w:p w:rsidR="004A3FCC" w:rsidRPr="00C05FB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 учебным </w:t>
      </w:r>
      <w:r w:rsidR="004A3FCC" w:rsidRPr="00C05FBC">
        <w:rPr>
          <w:rFonts w:ascii="Times New Roman" w:hAnsi="Times New Roman"/>
          <w:sz w:val="24"/>
          <w:szCs w:val="24"/>
        </w:rPr>
        <w:t>четвертям/ и (или) полугодиям;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="004A3FCC" w:rsidRPr="00A748F4">
        <w:rPr>
          <w:rFonts w:ascii="Times New Roman" w:hAnsi="Times New Roman"/>
          <w:sz w:val="24"/>
          <w:szCs w:val="24"/>
        </w:rPr>
        <w:t>, промежуточной, итоговой); устных и письменных ответов; защиты проектов; и др.;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hyperlink r:id="rId9" w:tooltip="Контрольные работы" w:history="1">
        <w:r w:rsidRPr="003C6D3A">
          <w:rPr>
            <w:rStyle w:val="a3"/>
            <w:color w:val="000000" w:themeColor="text1"/>
            <w:u w:val="none"/>
          </w:rPr>
          <w:t>контрольные работы</w:t>
        </w:r>
      </w:hyperlink>
      <w:r w:rsidRPr="003C6D3A">
        <w:rPr>
          <w:color w:val="000000" w:themeColor="text1"/>
        </w:rPr>
        <w:t>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r w:rsidRPr="003C6D3A">
        <w:rPr>
          <w:color w:val="000000" w:themeColor="text1"/>
        </w:rPr>
        <w:t>диктанты, в том числе словарные;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hyperlink r:id="rId10" w:tooltip="Проверочные работы" w:history="1">
        <w:r w:rsidRPr="003C6D3A">
          <w:rPr>
            <w:rStyle w:val="a3"/>
            <w:color w:val="000000" w:themeColor="text1"/>
            <w:u w:val="none"/>
          </w:rPr>
          <w:t>проверочные работы</w:t>
        </w:r>
      </w:hyperlink>
      <w:r w:rsidRPr="003C6D3A">
        <w:rPr>
          <w:color w:val="000000" w:themeColor="text1"/>
        </w:rPr>
        <w:t>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hyperlink r:id="rId11" w:tooltip="Практические работы" w:history="1">
        <w:r w:rsidRPr="003C6D3A">
          <w:rPr>
            <w:rStyle w:val="a3"/>
            <w:color w:val="000000" w:themeColor="text1"/>
            <w:u w:val="none"/>
          </w:rPr>
          <w:t>практические работы</w:t>
        </w:r>
      </w:hyperlink>
      <w:r w:rsidRPr="003C6D3A">
        <w:rPr>
          <w:color w:val="000000" w:themeColor="text1"/>
        </w:rPr>
        <w:t>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r w:rsidRPr="003C6D3A">
        <w:rPr>
          <w:color w:val="000000" w:themeColor="text1"/>
        </w:rPr>
        <w:t>тесты;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hyperlink r:id="rId12" w:tooltip="Лабораторные работы" w:history="1">
        <w:r w:rsidRPr="003C6D3A">
          <w:rPr>
            <w:rStyle w:val="a3"/>
            <w:color w:val="000000" w:themeColor="text1"/>
            <w:u w:val="none"/>
          </w:rPr>
          <w:t>лабораторные работы</w:t>
        </w:r>
      </w:hyperlink>
      <w:r w:rsidRPr="003C6D3A">
        <w:rPr>
          <w:color w:val="000000" w:themeColor="text1"/>
        </w:rPr>
        <w:t>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r w:rsidRPr="003C6D3A">
        <w:rPr>
          <w:color w:val="000000" w:themeColor="text1"/>
        </w:rPr>
        <w:t>самостоятельные работы (в том числе по вариантам или по индивид</w:t>
      </w:r>
      <w:r w:rsidRPr="003C6D3A">
        <w:rPr>
          <w:color w:val="000000" w:themeColor="text1"/>
        </w:rPr>
        <w:t>у</w:t>
      </w:r>
      <w:r w:rsidRPr="003C6D3A">
        <w:rPr>
          <w:color w:val="000000" w:themeColor="text1"/>
        </w:rPr>
        <w:t>альным заданиям);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r w:rsidRPr="003C6D3A">
        <w:rPr>
          <w:color w:val="000000" w:themeColor="text1"/>
        </w:rPr>
        <w:t>защита рефератов, творческих, проектных  работ;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hyperlink r:id="rId13" w:tooltip="Дифференция" w:history="1">
        <w:r w:rsidRPr="003C6D3A">
          <w:rPr>
            <w:rStyle w:val="a3"/>
            <w:color w:val="000000" w:themeColor="text1"/>
            <w:u w:val="none"/>
          </w:rPr>
          <w:t>дифференцированные</w:t>
        </w:r>
      </w:hyperlink>
      <w:r w:rsidRPr="003C6D3A">
        <w:rPr>
          <w:color w:val="000000" w:themeColor="text1"/>
        </w:rPr>
        <w:t xml:space="preserve"> зачёты;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r w:rsidRPr="003C6D3A">
        <w:rPr>
          <w:color w:val="000000" w:themeColor="text1"/>
        </w:rPr>
        <w:t>собеседование;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r w:rsidRPr="003C6D3A">
        <w:rPr>
          <w:color w:val="000000" w:themeColor="text1"/>
        </w:rPr>
        <w:t>тестирование;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r w:rsidRPr="003C6D3A">
        <w:rPr>
          <w:color w:val="000000" w:themeColor="text1"/>
        </w:rPr>
        <w:t>устный опрос (тематический, фронтальный);</w:t>
      </w:r>
    </w:p>
    <w:p w:rsidR="003C6D3A" w:rsidRPr="003C6D3A" w:rsidRDefault="003C6D3A" w:rsidP="003C6D3A">
      <w:pPr>
        <w:pStyle w:val="af"/>
        <w:numPr>
          <w:ilvl w:val="0"/>
          <w:numId w:val="8"/>
        </w:numPr>
        <w:spacing w:before="0" w:after="0"/>
        <w:rPr>
          <w:color w:val="000000" w:themeColor="text1"/>
        </w:rPr>
      </w:pPr>
      <w:r w:rsidRPr="003C6D3A">
        <w:rPr>
          <w:color w:val="000000" w:themeColor="text1"/>
        </w:rPr>
        <w:t>зачёт по теме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обучающихся: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2.3.1. поурочный и потемный контроль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75151A" w:rsidRPr="00C30059" w:rsidRDefault="00DD1FF3" w:rsidP="00C30059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(модулей)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>;</w:t>
      </w:r>
    </w:p>
    <w:p w:rsidR="004A3FCC" w:rsidRPr="00A748F4" w:rsidRDefault="00C30059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по учебным четвертям</w:t>
      </w:r>
      <w:r w:rsidR="004A3FCC" w:rsidRPr="00A748F4">
        <w:rPr>
          <w:rFonts w:ascii="Times New Roman" w:hAnsi="Times New Roman"/>
          <w:sz w:val="24"/>
          <w:szCs w:val="24"/>
        </w:rPr>
        <w:t xml:space="preserve"> и (или) полугодиям определяется на основании результатов текущего контроля успеваемости в следующем порядке: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B26327">
        <w:rPr>
          <w:rFonts w:ascii="Times New Roman" w:hAnsi="Times New Roman"/>
          <w:sz w:val="24"/>
          <w:szCs w:val="24"/>
        </w:rPr>
        <w:t>по четвертям</w:t>
      </w:r>
      <w:r w:rsidR="004A3FCC" w:rsidRPr="00A748F4">
        <w:rPr>
          <w:rFonts w:ascii="Times New Roman" w:hAnsi="Times New Roman"/>
          <w:sz w:val="24"/>
          <w:szCs w:val="24"/>
        </w:rPr>
        <w:t>– во 2-9-х классах по предметам с недельной нагрузкой более 1 часа;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C30059">
        <w:rPr>
          <w:rFonts w:ascii="Times New Roman" w:hAnsi="Times New Roman"/>
          <w:sz w:val="24"/>
          <w:szCs w:val="24"/>
        </w:rPr>
        <w:t>по четвертям</w:t>
      </w:r>
      <w:r w:rsidR="004A3FCC" w:rsidRPr="00A748F4">
        <w:rPr>
          <w:rFonts w:ascii="Times New Roman" w:hAnsi="Times New Roman"/>
          <w:sz w:val="24"/>
          <w:szCs w:val="24"/>
        </w:rPr>
        <w:t xml:space="preserve"> – в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75151A" w:rsidRPr="00A748F4">
        <w:rPr>
          <w:rFonts w:ascii="Times New Roman" w:hAnsi="Times New Roman"/>
          <w:sz w:val="24"/>
          <w:szCs w:val="24"/>
        </w:rPr>
        <w:t>2-</w:t>
      </w:r>
      <w:r w:rsidR="004A3FCC" w:rsidRPr="00A748F4">
        <w:rPr>
          <w:rFonts w:ascii="Times New Roman" w:hAnsi="Times New Roman"/>
          <w:sz w:val="24"/>
          <w:szCs w:val="24"/>
        </w:rPr>
        <w:t>4-х классах по предметам с недельной нагрузкой 1 час;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5–9-х классах по предметам с недельной нагрузкой 1 час;</w:t>
      </w:r>
    </w:p>
    <w:p w:rsidR="00B26327" w:rsidRDefault="00DD1FF3" w:rsidP="00B26327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10–11-х класса по всем предметам;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2.4. Текущий контроль успеваемости обучающихся:</w:t>
      </w:r>
    </w:p>
    <w:p w:rsidR="00D55800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2.4.1. в 1-х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DE43F7" w:rsidRPr="000876C3" w:rsidRDefault="00DD1FF3" w:rsidP="000876C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</w:t>
      </w:r>
      <w:r w:rsidR="0075151A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2.4.2. во 2–11-ых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виде отметок по 5-ти балльной шкале по учебным предметам, курсам, дисциплинам (модулям);</w:t>
      </w:r>
    </w:p>
    <w:p w:rsidR="00F97324" w:rsidRPr="0088432E" w:rsidRDefault="00DD1FF3" w:rsidP="000876C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безотметочно ("зачтено") по учебным предметам, курсам, дисциплинам (модулям);</w:t>
      </w:r>
      <w:r w:rsidR="000876C3">
        <w:rPr>
          <w:rFonts w:ascii="Times New Roman" w:hAnsi="Times New Roman"/>
          <w:sz w:val="24"/>
          <w:szCs w:val="24"/>
        </w:rPr>
        <w:t xml:space="preserve"> элетивныекурсы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2.4.3. за устный ответ отметка выставляется учителем в ходе урока и заносится в журнал и дневник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2.4.4. за письменный ответ</w:t>
      </w:r>
      <w:r w:rsidR="006074F9"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классный журнал в порядке, определенным Положением о системе оценивания</w:t>
      </w:r>
      <w:r w:rsidR="00F97324" w:rsidRPr="00A748F4">
        <w:rPr>
          <w:rFonts w:ascii="Times New Roman" w:hAnsi="Times New Roman"/>
          <w:sz w:val="24"/>
          <w:szCs w:val="24"/>
        </w:rPr>
        <w:t xml:space="preserve"> учебных достижений обучающихся в ОО</w:t>
      </w:r>
      <w:r w:rsidRPr="008B3C7C">
        <w:rPr>
          <w:rStyle w:val="a9"/>
        </w:rPr>
        <w:footnoteReference w:id="3"/>
      </w:r>
      <w:r w:rsidR="00066932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2.4.5. </w:t>
      </w:r>
      <w:r w:rsidR="00066932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</w:t>
      </w:r>
      <w:r w:rsidR="00F23BC5">
        <w:rPr>
          <w:rFonts w:ascii="Times New Roman" w:hAnsi="Times New Roman"/>
          <w:sz w:val="24"/>
          <w:szCs w:val="24"/>
        </w:rPr>
        <w:t xml:space="preserve"> в соответствии с договором с медицинской организацией</w:t>
      </w:r>
      <w:r w:rsidRPr="00A748F4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выставлении четвертных/семестровых / полугодовых отметок;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066932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4.6.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2.4.7.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текущего контроля за че</w:t>
      </w:r>
      <w:r w:rsidR="000876C3">
        <w:rPr>
          <w:rFonts w:ascii="Times New Roman" w:hAnsi="Times New Roman"/>
          <w:sz w:val="24"/>
          <w:szCs w:val="24"/>
        </w:rPr>
        <w:t>тверть/</w:t>
      </w:r>
      <w:r w:rsidRPr="00A748F4">
        <w:rPr>
          <w:rFonts w:ascii="Times New Roman" w:hAnsi="Times New Roman"/>
          <w:sz w:val="24"/>
          <w:szCs w:val="24"/>
        </w:rPr>
        <w:t>/полугодие:</w:t>
      </w:r>
    </w:p>
    <w:p w:rsidR="004E349A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обучающимся, пропустившим по уважительной причине, подтвержденной соответствующими документами, 2/3 или </w:t>
      </w:r>
      <w:r w:rsidR="007A3132">
        <w:rPr>
          <w:rFonts w:ascii="Times New Roman" w:hAnsi="Times New Roman"/>
          <w:sz w:val="24"/>
          <w:szCs w:val="24"/>
        </w:rPr>
        <w:t>более</w:t>
      </w:r>
      <w:r w:rsidR="004E349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учебного врем</w:t>
      </w:r>
      <w:r w:rsidR="000876C3">
        <w:rPr>
          <w:rFonts w:ascii="Times New Roman" w:hAnsi="Times New Roman"/>
          <w:sz w:val="24"/>
          <w:szCs w:val="24"/>
        </w:rPr>
        <w:t>ени, отметка за четверть/</w:t>
      </w:r>
      <w:r w:rsidR="004A3FCC" w:rsidRPr="00A748F4">
        <w:rPr>
          <w:rFonts w:ascii="Times New Roman" w:hAnsi="Times New Roman"/>
          <w:sz w:val="24"/>
          <w:szCs w:val="24"/>
        </w:rPr>
        <w:t>полугодие не выставляется</w:t>
      </w:r>
      <w:r w:rsidR="000876C3">
        <w:rPr>
          <w:rFonts w:ascii="Times New Roman" w:hAnsi="Times New Roman"/>
          <w:sz w:val="24"/>
          <w:szCs w:val="24"/>
        </w:rPr>
        <w:t xml:space="preserve"> </w:t>
      </w:r>
    </w:p>
    <w:p w:rsidR="004E349A" w:rsidRPr="007A3132" w:rsidRDefault="007A3132" w:rsidP="007A313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t xml:space="preserve">. </w:t>
      </w:r>
      <w:r w:rsidRPr="007A3132">
        <w:rPr>
          <w:rFonts w:ascii="Times New Roman" w:hAnsi="Times New Roman"/>
          <w:sz w:val="24"/>
          <w:szCs w:val="24"/>
        </w:rPr>
        <w:t>При пропуске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</w:t>
      </w:r>
      <w:r>
        <w:rPr>
          <w:rFonts w:ascii="Times New Roman" w:hAnsi="Times New Roman"/>
          <w:sz w:val="24"/>
          <w:szCs w:val="24"/>
        </w:rPr>
        <w:t xml:space="preserve">ийся не аттестуется. В </w:t>
      </w:r>
      <w:r w:rsidRPr="007A3132">
        <w:rPr>
          <w:rFonts w:ascii="Times New Roman" w:hAnsi="Times New Roman"/>
          <w:sz w:val="24"/>
          <w:szCs w:val="24"/>
        </w:rPr>
        <w:t xml:space="preserve"> журнал в соответствующей графе отметка не выставляется.</w:t>
      </w:r>
    </w:p>
    <w:p w:rsidR="004A3FCC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r w:rsidR="004E349A" w:rsidRPr="00A748F4">
        <w:rPr>
          <w:rFonts w:ascii="Times New Roman" w:hAnsi="Times New Roman"/>
          <w:sz w:val="24"/>
          <w:szCs w:val="24"/>
        </w:rPr>
        <w:t xml:space="preserve">указанных </w:t>
      </w:r>
      <w:r w:rsidRPr="00A748F4">
        <w:rPr>
          <w:rFonts w:ascii="Times New Roman" w:hAnsi="Times New Roman"/>
          <w:sz w:val="24"/>
          <w:szCs w:val="24"/>
        </w:rPr>
        <w:t xml:space="preserve">обучающихся осуществляется в индивидуальном порядке администрацией ОО </w:t>
      </w:r>
      <w:r w:rsidR="008D56F1">
        <w:rPr>
          <w:rFonts w:ascii="Times New Roman" w:hAnsi="Times New Roman"/>
          <w:sz w:val="24"/>
          <w:szCs w:val="24"/>
        </w:rPr>
        <w:t xml:space="preserve">в соответствии с </w:t>
      </w:r>
      <w:r w:rsidR="00F23BC5">
        <w:rPr>
          <w:rFonts w:ascii="Times New Roman" w:hAnsi="Times New Roman"/>
          <w:sz w:val="24"/>
          <w:szCs w:val="24"/>
        </w:rPr>
        <w:t xml:space="preserve">индивидуальным </w:t>
      </w:r>
      <w:r w:rsidRPr="00A748F4">
        <w:rPr>
          <w:rFonts w:ascii="Times New Roman" w:hAnsi="Times New Roman"/>
          <w:sz w:val="24"/>
          <w:szCs w:val="24"/>
        </w:rPr>
        <w:t>график</w:t>
      </w:r>
      <w:r w:rsidR="008D56F1"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 w:rsidR="008D56F1"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>м с педагогическим советом ОО и родителями (законными пр</w:t>
      </w:r>
      <w:r w:rsidR="00F97324" w:rsidRPr="00A748F4">
        <w:rPr>
          <w:rFonts w:ascii="Times New Roman" w:hAnsi="Times New Roman"/>
          <w:sz w:val="24"/>
          <w:szCs w:val="24"/>
        </w:rPr>
        <w:t>едставителями) обучающихся;</w:t>
      </w:r>
    </w:p>
    <w:p w:rsidR="00B903D2" w:rsidRPr="00B903D2" w:rsidRDefault="00B903D2" w:rsidP="00B903D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903D2">
        <w:rPr>
          <w:rFonts w:ascii="Times New Roman" w:hAnsi="Times New Roman"/>
          <w:sz w:val="24"/>
          <w:szCs w:val="24"/>
        </w:rPr>
        <w:t xml:space="preserve">бучающийся по данному предмету, имеет право сдать пропущенный материал учителю в каникулярное время и пройти четвертную, полугодовую аттестацию. В </w:t>
      </w:r>
      <w:r w:rsidRPr="00B903D2">
        <w:rPr>
          <w:rFonts w:ascii="Times New Roman" w:hAnsi="Times New Roman"/>
          <w:sz w:val="24"/>
          <w:szCs w:val="24"/>
        </w:rPr>
        <w:lastRenderedPageBreak/>
        <w:t>этом случае родители (законные представители) обучающихся в письменной форме информируют администрацию школы о желании пройти четвертную, полугодовую аттестацию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отметки </w:t>
      </w:r>
      <w:r w:rsidR="007A3132">
        <w:rPr>
          <w:rFonts w:ascii="Times New Roman" w:hAnsi="Times New Roman"/>
          <w:sz w:val="24"/>
          <w:szCs w:val="24"/>
        </w:rPr>
        <w:t>обучающихся за четверть/</w:t>
      </w:r>
      <w:r w:rsidR="004A3FCC" w:rsidRPr="00A748F4">
        <w:rPr>
          <w:rFonts w:ascii="Times New Roman" w:hAnsi="Times New Roman"/>
          <w:sz w:val="24"/>
          <w:szCs w:val="24"/>
        </w:rPr>
        <w:t>полугодие выставля</w:t>
      </w:r>
      <w:r w:rsidR="00F97324" w:rsidRPr="00A748F4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>тся на основании результатов текущего контроля успеваемости, осуществляемого потемно/поурочно или</w:t>
      </w:r>
      <w:r w:rsidR="00B903D2">
        <w:rPr>
          <w:rFonts w:ascii="Times New Roman" w:hAnsi="Times New Roman"/>
          <w:sz w:val="24"/>
          <w:szCs w:val="24"/>
        </w:rPr>
        <w:t xml:space="preserve"> </w:t>
      </w:r>
      <w:r w:rsidR="008D56F1">
        <w:rPr>
          <w:rFonts w:ascii="Times New Roman" w:hAnsi="Times New Roman"/>
          <w:sz w:val="24"/>
          <w:szCs w:val="24"/>
        </w:rPr>
        <w:t xml:space="preserve">, </w:t>
      </w:r>
      <w:r w:rsidR="004A3FCC" w:rsidRPr="00A748F4">
        <w:rPr>
          <w:rFonts w:ascii="Times New Roman" w:hAnsi="Times New Roman"/>
          <w:sz w:val="24"/>
          <w:szCs w:val="24"/>
        </w:rPr>
        <w:t xml:space="preserve">за </w:t>
      </w:r>
      <w:r w:rsidR="00B903D2">
        <w:rPr>
          <w:rFonts w:ascii="Times New Roman" w:hAnsi="Times New Roman"/>
          <w:sz w:val="24"/>
          <w:szCs w:val="24"/>
        </w:rPr>
        <w:t>5</w:t>
      </w:r>
      <w:r w:rsidR="004A3FCC" w:rsidRPr="00DD1A95">
        <w:rPr>
          <w:rFonts w:ascii="Times New Roman" w:hAnsi="Times New Roman"/>
          <w:sz w:val="24"/>
          <w:szCs w:val="24"/>
        </w:rPr>
        <w:t>д</w:t>
      </w:r>
      <w:r w:rsidR="00B903D2">
        <w:rPr>
          <w:rFonts w:ascii="Times New Roman" w:hAnsi="Times New Roman"/>
          <w:sz w:val="24"/>
          <w:szCs w:val="24"/>
        </w:rPr>
        <w:t>ней</w:t>
      </w:r>
      <w:r w:rsidR="004A3FCC" w:rsidRPr="00A748F4">
        <w:rPr>
          <w:rFonts w:ascii="Times New Roman" w:hAnsi="Times New Roman"/>
          <w:sz w:val="24"/>
          <w:szCs w:val="24"/>
        </w:rPr>
        <w:t xml:space="preserve"> до начала каникул или начала</w:t>
      </w:r>
      <w:r w:rsidR="00B903D2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промежуточной/итоговой аттестации;</w:t>
      </w:r>
    </w:p>
    <w:p w:rsidR="004A3FCC" w:rsidRPr="0088432E" w:rsidRDefault="004A3FCC" w:rsidP="00A647E8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>2.4.8. с целью улучшения отметок за четверть/</w:t>
      </w:r>
      <w:r w:rsidR="00B903D2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полугодие в 5</w:t>
      </w:r>
      <w:r w:rsidR="008D56F1"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 xml:space="preserve">9-х классах ОО предусмотрено предварительное выставление отметок по каждому предмету учебного плана за </w:t>
      </w:r>
      <w:r w:rsidR="00F23BC5">
        <w:rPr>
          <w:rFonts w:ascii="Times New Roman" w:hAnsi="Times New Roman"/>
          <w:sz w:val="24"/>
          <w:szCs w:val="24"/>
        </w:rPr>
        <w:t>1/</w:t>
      </w:r>
      <w:r w:rsidRPr="00A748F4">
        <w:rPr>
          <w:rFonts w:ascii="Times New Roman" w:hAnsi="Times New Roman"/>
          <w:sz w:val="24"/>
          <w:szCs w:val="24"/>
        </w:rPr>
        <w:t>2 недели до начала каникул</w:t>
      </w:r>
      <w:r w:rsidR="00A647E8">
        <w:rPr>
          <w:rFonts w:ascii="Times New Roman" w:hAnsi="Times New Roman"/>
          <w:sz w:val="24"/>
          <w:szCs w:val="24"/>
        </w:rPr>
        <w:t>.</w:t>
      </w:r>
    </w:p>
    <w:p w:rsidR="008D56F1" w:rsidRPr="0088432E" w:rsidRDefault="004A3FCC" w:rsidP="005520B0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 xml:space="preserve">2.4.9 </w:t>
      </w:r>
      <w:r w:rsidR="008D56F1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 xml:space="preserve">екущий контроль в рамках внеурочной деятельности определятся ее моделью, формой организации занятий, особенностями выбранного направления </w:t>
      </w:r>
      <w:r w:rsidR="005520B0">
        <w:rPr>
          <w:rFonts w:ascii="Times New Roman" w:hAnsi="Times New Roman"/>
          <w:sz w:val="24"/>
          <w:szCs w:val="24"/>
        </w:rPr>
        <w:t>.</w:t>
      </w:r>
    </w:p>
    <w:p w:rsidR="004A3FCC" w:rsidRPr="0088432E" w:rsidRDefault="00F97324" w:rsidP="005520B0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</w:rPr>
      </w:pPr>
      <w:r w:rsidRPr="00A748F4">
        <w:rPr>
          <w:rFonts w:ascii="Times New Roman" w:hAnsi="Times New Roman"/>
          <w:sz w:val="24"/>
          <w:szCs w:val="24"/>
        </w:rPr>
        <w:t xml:space="preserve">Оценивание </w:t>
      </w:r>
      <w:r w:rsidR="00ED2FE3">
        <w:rPr>
          <w:rFonts w:ascii="Times New Roman" w:hAnsi="Times New Roman"/>
          <w:sz w:val="24"/>
          <w:szCs w:val="24"/>
        </w:rPr>
        <w:t>планируемых результато</w:t>
      </w:r>
      <w:r w:rsidR="00F54B14">
        <w:rPr>
          <w:rFonts w:ascii="Times New Roman" w:hAnsi="Times New Roman"/>
          <w:sz w:val="24"/>
          <w:szCs w:val="24"/>
        </w:rPr>
        <w:t xml:space="preserve">в </w:t>
      </w:r>
      <w:r w:rsidR="00F54B14" w:rsidRPr="00DD1FF3">
        <w:rPr>
          <w:rFonts w:ascii="Times New Roman" w:hAnsi="Times New Roman"/>
          <w:sz w:val="24"/>
          <w:szCs w:val="24"/>
        </w:rPr>
        <w:t>внеурочной деятельности</w:t>
      </w:r>
      <w:r w:rsidR="00ED2FE3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обучающихся в ОО осуществляется согласно </w:t>
      </w:r>
      <w:r w:rsidR="005520B0" w:rsidRPr="005520B0">
        <w:rPr>
          <w:rFonts w:ascii="Times New Roman" w:hAnsi="Times New Roman"/>
          <w:sz w:val="24"/>
          <w:szCs w:val="24"/>
        </w:rPr>
        <w:t>Положению о внеурочной деятельности</w:t>
      </w:r>
      <w:r w:rsidR="005520B0">
        <w:rPr>
          <w:rFonts w:ascii="Times New Roman" w:hAnsi="Times New Roman"/>
          <w:i/>
        </w:rPr>
        <w:t>.</w:t>
      </w:r>
    </w:p>
    <w:p w:rsidR="006C08A4" w:rsidRDefault="006C08A4" w:rsidP="006C08A4">
      <w:pPr>
        <w:pStyle w:val="af4"/>
        <w:jc w:val="center"/>
        <w:rPr>
          <w:rFonts w:ascii="Times New Roman" w:hAnsi="Times New Roman"/>
          <w:lang w:val="ru-RU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3. Промежуточная аттестация обучающихся</w:t>
      </w:r>
    </w:p>
    <w:p w:rsidR="001D3271" w:rsidRPr="00DD1FF3" w:rsidRDefault="004A3FCC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3.1. </w:t>
      </w:r>
      <w:r w:rsidR="001D3271" w:rsidRPr="00DD1FF3">
        <w:rPr>
          <w:rFonts w:ascii="Times New Roman" w:hAnsi="Times New Roman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 /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 Промежуточную аттестацию в ОО: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</w:t>
      </w:r>
      <w:r w:rsidR="00836A89" w:rsidRPr="00A748F4">
        <w:rPr>
          <w:rFonts w:ascii="Times New Roman" w:hAnsi="Times New Roman"/>
          <w:sz w:val="24"/>
          <w:szCs w:val="24"/>
        </w:rPr>
        <w:t>или иное</w:t>
      </w:r>
      <w:r w:rsidR="00836A89" w:rsidRPr="008B3C7C">
        <w:rPr>
          <w:rStyle w:val="a9"/>
        </w:rPr>
        <w:footnoteReference w:id="4"/>
      </w:r>
      <w:r w:rsidR="00836A89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обучение</w:t>
      </w:r>
      <w:r w:rsidR="00836A89" w:rsidRPr="00A748F4">
        <w:rPr>
          <w:rFonts w:ascii="Times New Roman" w:hAnsi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 w:rsidR="00D24E6F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самообразования (далее – экстерны) обучающиеся среднего общего образования</w:t>
      </w:r>
      <w:r w:rsidR="00D24E6F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3.3. Промежуточная аттестация обучающихся может проводиться в форме: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комплексной контрольной работы</w:t>
      </w:r>
      <w:r w:rsidR="00D24E6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итоговой контрольной работы;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письменных и устных экзаменов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тестирования;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>иных формах, определяемых образовательными программами ОО и (или) индивидуальными учебными планами.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432E">
        <w:rPr>
          <w:rFonts w:ascii="Times New Roman" w:hAnsi="Times New Roman"/>
          <w:sz w:val="24"/>
          <w:szCs w:val="24"/>
        </w:rPr>
        <w:t>3.4. Перечень учебных предметов, курсов, дисциплин (модулей), выносим</w:t>
      </w:r>
      <w:r w:rsidR="00BF4710" w:rsidRPr="0088432E">
        <w:rPr>
          <w:rFonts w:ascii="Times New Roman" w:hAnsi="Times New Roman"/>
          <w:sz w:val="24"/>
          <w:szCs w:val="24"/>
        </w:rPr>
        <w:t xml:space="preserve">ых на промежуточную аттестацию </w:t>
      </w:r>
      <w:r w:rsidRPr="0088432E">
        <w:rPr>
          <w:rFonts w:ascii="Times New Roman" w:hAnsi="Times New Roman"/>
          <w:sz w:val="24"/>
          <w:szCs w:val="24"/>
        </w:rPr>
        <w:t>и форма проведения определяется</w:t>
      </w:r>
      <w:r w:rsidR="00AC413F">
        <w:rPr>
          <w:rFonts w:ascii="Times New Roman" w:hAnsi="Times New Roman"/>
          <w:sz w:val="24"/>
          <w:szCs w:val="24"/>
        </w:rPr>
        <w:t xml:space="preserve"> </w:t>
      </w:r>
      <w:r w:rsidR="00AC413F" w:rsidRPr="00DD1FF3">
        <w:rPr>
          <w:rFonts w:ascii="Times New Roman" w:hAnsi="Times New Roman"/>
          <w:sz w:val="24"/>
          <w:szCs w:val="24"/>
        </w:rPr>
        <w:t>основной образовательной программой (по уровням общего образования)</w:t>
      </w:r>
      <w:r w:rsidR="00646494" w:rsidRPr="00DD1FF3">
        <w:rPr>
          <w:rFonts w:ascii="Times New Roman" w:hAnsi="Times New Roman"/>
          <w:sz w:val="24"/>
          <w:szCs w:val="24"/>
        </w:rPr>
        <w:t xml:space="preserve"> </w:t>
      </w:r>
      <w:r w:rsidR="00AC413F" w:rsidRPr="00DD1FF3">
        <w:rPr>
          <w:rFonts w:ascii="Times New Roman" w:hAnsi="Times New Roman"/>
          <w:sz w:val="24"/>
          <w:szCs w:val="24"/>
        </w:rPr>
        <w:t>(учебным(и) планом(ами)).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3.5. Порядок проведения промежуточной аттестации обучающихся</w:t>
      </w:r>
      <w:r w:rsidR="00AC37A9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3.5.1. </w:t>
      </w:r>
      <w:r w:rsidR="00AC37A9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обучающихся проводится в форме итогового контроля 1 раз в год в качестве контроля освоения учебного </w:t>
      </w:r>
      <w:r w:rsidR="000B5B2A" w:rsidRPr="00A748F4">
        <w:rPr>
          <w:rFonts w:ascii="Times New Roman" w:hAnsi="Times New Roman"/>
          <w:sz w:val="24"/>
          <w:szCs w:val="24"/>
        </w:rPr>
        <w:t xml:space="preserve">предмета, </w:t>
      </w:r>
      <w:r w:rsidRPr="00A748F4">
        <w:rPr>
          <w:rFonts w:ascii="Times New Roman" w:hAnsi="Times New Roman"/>
          <w:sz w:val="24"/>
          <w:szCs w:val="24"/>
        </w:rPr>
        <w:t>курса</w:t>
      </w:r>
      <w:r w:rsidR="000B5B2A" w:rsidRPr="00A748F4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0B5B2A" w:rsidRPr="00A748F4">
        <w:rPr>
          <w:rFonts w:ascii="Times New Roman" w:hAnsi="Times New Roman"/>
          <w:sz w:val="24"/>
          <w:szCs w:val="24"/>
        </w:rPr>
        <w:t>дисциплины (модуля)</w:t>
      </w:r>
      <w:r w:rsidRPr="00A748F4">
        <w:rPr>
          <w:rFonts w:ascii="Times New Roman" w:hAnsi="Times New Roman"/>
          <w:sz w:val="24"/>
          <w:szCs w:val="24"/>
        </w:rPr>
        <w:t xml:space="preserve"> и (или) образовательной программы предыдущего уровня, за исключением 1 класса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8032E9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3.5.2. </w:t>
      </w:r>
      <w:r w:rsidR="00AC37A9">
        <w:rPr>
          <w:rFonts w:ascii="Times New Roman" w:hAnsi="Times New Roman"/>
          <w:sz w:val="24"/>
          <w:szCs w:val="24"/>
        </w:rPr>
        <w:t>н</w:t>
      </w:r>
      <w:r w:rsidRPr="00A748F4">
        <w:rPr>
          <w:rFonts w:ascii="Times New Roman" w:hAnsi="Times New Roman"/>
          <w:sz w:val="24"/>
          <w:szCs w:val="24"/>
        </w:rPr>
        <w:t>а основании решения педагогического совета ОО и настоящего Положения</w:t>
      </w:r>
      <w:r w:rsidR="00856ECE">
        <w:rPr>
          <w:rFonts w:ascii="Times New Roman" w:hAnsi="Times New Roman"/>
          <w:sz w:val="24"/>
          <w:szCs w:val="24"/>
        </w:rPr>
        <w:t xml:space="preserve">: </w:t>
      </w:r>
      <w:r w:rsidRPr="00A748F4">
        <w:rPr>
          <w:rFonts w:ascii="Times New Roman" w:hAnsi="Times New Roman"/>
          <w:sz w:val="24"/>
          <w:szCs w:val="24"/>
        </w:rPr>
        <w:t>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</w:t>
      </w:r>
      <w:r w:rsidR="00856ECE">
        <w:rPr>
          <w:rFonts w:ascii="Times New Roman" w:hAnsi="Times New Roman"/>
          <w:sz w:val="24"/>
          <w:szCs w:val="24"/>
        </w:rPr>
        <w:t>ым</w:t>
      </w:r>
      <w:r w:rsidRPr="00A748F4">
        <w:rPr>
          <w:rFonts w:ascii="Times New Roman" w:hAnsi="Times New Roman"/>
          <w:sz w:val="24"/>
          <w:szCs w:val="24"/>
        </w:rPr>
        <w:t xml:space="preserve"> предмет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курс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дисциплин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 xml:space="preserve"> (модул</w:t>
      </w:r>
      <w:r w:rsidR="00856ECE">
        <w:rPr>
          <w:rFonts w:ascii="Times New Roman" w:hAnsi="Times New Roman"/>
          <w:sz w:val="24"/>
          <w:szCs w:val="24"/>
        </w:rPr>
        <w:t>ям</w:t>
      </w:r>
      <w:r w:rsidRPr="00A748F4">
        <w:rPr>
          <w:rFonts w:ascii="Times New Roman" w:hAnsi="Times New Roman"/>
          <w:sz w:val="24"/>
          <w:szCs w:val="24"/>
        </w:rPr>
        <w:t>) (количество предметов регулируется на уровне</w:t>
      </w:r>
      <w:r w:rsidR="00856ECE">
        <w:rPr>
          <w:rFonts w:ascii="Times New Roman" w:hAnsi="Times New Roman"/>
          <w:sz w:val="24"/>
          <w:szCs w:val="24"/>
        </w:rPr>
        <w:t xml:space="preserve"> ОО</w:t>
      </w:r>
      <w:r w:rsidRPr="00A748F4">
        <w:rPr>
          <w:rFonts w:ascii="Times New Roman" w:hAnsi="Times New Roman"/>
          <w:sz w:val="24"/>
          <w:szCs w:val="24"/>
        </w:rPr>
        <w:t>) с обязательной сдачей данного(ых) предмета(ов);</w:t>
      </w:r>
    </w:p>
    <w:p w:rsidR="00ED2FE3" w:rsidRPr="00DD1FF3" w:rsidRDefault="008032E9" w:rsidP="00ED2FE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A2F86">
        <w:rPr>
          <w:rFonts w:ascii="Times New Roman" w:hAnsi="Times New Roman"/>
          <w:sz w:val="24"/>
          <w:szCs w:val="24"/>
        </w:rPr>
        <w:t xml:space="preserve">3.5.3 </w:t>
      </w:r>
      <w:r w:rsidR="006A2F86">
        <w:rPr>
          <w:rFonts w:ascii="Times New Roman" w:hAnsi="Times New Roman"/>
          <w:sz w:val="24"/>
          <w:szCs w:val="24"/>
        </w:rPr>
        <w:t>в</w:t>
      </w:r>
      <w:r w:rsidR="00D75B9C" w:rsidRPr="006A2F86">
        <w:rPr>
          <w:rFonts w:ascii="Times New Roman" w:hAnsi="Times New Roman"/>
          <w:sz w:val="24"/>
          <w:szCs w:val="24"/>
        </w:rPr>
        <w:t xml:space="preserve"> отношении обучающихся</w:t>
      </w:r>
      <w:r w:rsidR="00D75B9C" w:rsidRPr="00DD1FF3">
        <w:rPr>
          <w:rFonts w:ascii="Times New Roman" w:hAnsi="Times New Roman"/>
          <w:sz w:val="24"/>
          <w:szCs w:val="24"/>
        </w:rPr>
        <w:t xml:space="preserve">, осваивающих ООП </w:t>
      </w:r>
      <w:r w:rsidR="00ED2FE3" w:rsidRPr="00DD1FF3">
        <w:rPr>
          <w:rFonts w:ascii="Times New Roman" w:hAnsi="Times New Roman"/>
          <w:sz w:val="24"/>
          <w:szCs w:val="24"/>
        </w:rPr>
        <w:t>индивидуально на дому,</w:t>
      </w:r>
      <w:r w:rsidR="00A93F76" w:rsidRPr="00DD1FF3">
        <w:rPr>
          <w:rFonts w:ascii="Times New Roman" w:hAnsi="Times New Roman"/>
          <w:sz w:val="24"/>
          <w:szCs w:val="24"/>
        </w:rPr>
        <w:t xml:space="preserve">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</w:t>
      </w:r>
      <w:r w:rsidR="00BF56D7" w:rsidRPr="00DD1FF3">
        <w:rPr>
          <w:rFonts w:ascii="Times New Roman" w:hAnsi="Times New Roman"/>
          <w:sz w:val="24"/>
          <w:szCs w:val="24"/>
        </w:rPr>
        <w:t>,</w:t>
      </w:r>
      <w:r w:rsidR="00ED2FE3" w:rsidRPr="00DD1FF3">
        <w:rPr>
          <w:rFonts w:ascii="Times New Roman" w:hAnsi="Times New Roman"/>
          <w:sz w:val="24"/>
          <w:szCs w:val="24"/>
        </w:rPr>
        <w:t xml:space="preserve"> при условии, что по всем учебным предметам, курсам, дисциплинам (модулям) учебного плана они </w:t>
      </w:r>
      <w:r w:rsidR="00165FD1" w:rsidRPr="00DD1FF3">
        <w:rPr>
          <w:rFonts w:ascii="Times New Roman" w:hAnsi="Times New Roman"/>
          <w:sz w:val="24"/>
          <w:szCs w:val="24"/>
        </w:rPr>
        <w:t>имеют положительные результаты текущего контроля</w:t>
      </w:r>
      <w:r w:rsidR="00ED2FE3" w:rsidRPr="00DD1FF3">
        <w:rPr>
          <w:rFonts w:ascii="Times New Roman" w:hAnsi="Times New Roman"/>
          <w:sz w:val="24"/>
          <w:szCs w:val="24"/>
        </w:rPr>
        <w:t>;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  <w:r w:rsidR="00ED2FE3" w:rsidRPr="00DD1FF3">
        <w:rPr>
          <w:rFonts w:ascii="Times New Roman" w:hAnsi="Times New Roman"/>
          <w:sz w:val="24"/>
          <w:szCs w:val="24"/>
        </w:rPr>
        <w:t xml:space="preserve"> </w:t>
      </w:r>
    </w:p>
    <w:p w:rsidR="00D75B9C" w:rsidRPr="00DD1FF3" w:rsidRDefault="00D97A4D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FF3">
        <w:rPr>
          <w:rFonts w:ascii="Times New Roman" w:hAnsi="Times New Roman"/>
          <w:sz w:val="24"/>
          <w:szCs w:val="24"/>
        </w:rPr>
        <w:t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</w:t>
      </w:r>
      <w:r w:rsidR="00D75B9C" w:rsidRPr="00DD1FF3">
        <w:rPr>
          <w:rFonts w:ascii="Times New Roman" w:hAnsi="Times New Roman"/>
          <w:sz w:val="24"/>
          <w:szCs w:val="24"/>
        </w:rPr>
        <w:t xml:space="preserve"> качестве результатов промежуточной аттестации по предметам учебного плана соответствующего уровня </w:t>
      </w:r>
      <w:r w:rsidRPr="00DD1FF3">
        <w:rPr>
          <w:rFonts w:ascii="Times New Roman" w:hAnsi="Times New Roman"/>
          <w:sz w:val="24"/>
          <w:szCs w:val="24"/>
        </w:rPr>
        <w:t xml:space="preserve">образования </w:t>
      </w:r>
      <w:r w:rsidR="00D75B9C" w:rsidRPr="00DD1FF3">
        <w:rPr>
          <w:rFonts w:ascii="Times New Roman" w:hAnsi="Times New Roman"/>
          <w:sz w:val="24"/>
          <w:szCs w:val="24"/>
        </w:rPr>
        <w:t>могут быть зачтены внеучебные образовательные достижения</w:t>
      </w:r>
      <w:r w:rsidRPr="00DD1FF3">
        <w:rPr>
          <w:rFonts w:ascii="Times New Roman" w:hAnsi="Times New Roman"/>
          <w:sz w:val="24"/>
          <w:szCs w:val="24"/>
        </w:rPr>
        <w:t>.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E4758D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856ECE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ромежуточная аттестация обучающихся в ОО 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расписанием, утвержденным руководителем ОО</w:t>
      </w:r>
      <w:r w:rsidR="00856ECE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за </w:t>
      </w:r>
      <w:r w:rsidR="005520B0">
        <w:rPr>
          <w:rFonts w:ascii="Times New Roman" w:hAnsi="Times New Roman"/>
          <w:sz w:val="24"/>
          <w:szCs w:val="24"/>
        </w:rPr>
        <w:t>две недели</w:t>
      </w:r>
      <w:r w:rsidR="00856ECE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аттестационной комиссией, </w:t>
      </w:r>
      <w:r w:rsidR="000B5B2A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включающ</w:t>
      </w:r>
      <w:r w:rsidR="00670AE1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 xml:space="preserve"> представителя администрации ОО, учителя – предметника данного класса и ассистента из числа педагогов того же цикла/предметной области, утвержденной приказом руководителя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4A3FCC" w:rsidRPr="00A748F4" w:rsidRDefault="00F7217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670AE1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 w:rsidR="00670AE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 могут: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быть переведены в следующий класс условно, с последующей сдачей академических задолженностей;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</w:t>
      </w:r>
      <w:r w:rsidR="00DD1A95">
        <w:rPr>
          <w:rFonts w:ascii="Times New Roman" w:hAnsi="Times New Roman"/>
          <w:sz w:val="24"/>
          <w:szCs w:val="24"/>
        </w:rPr>
        <w:t>е</w:t>
      </w:r>
      <w:r w:rsidR="004A3FCC" w:rsidRPr="00A748F4">
        <w:rPr>
          <w:rFonts w:ascii="Times New Roman" w:hAnsi="Times New Roman"/>
          <w:sz w:val="24"/>
          <w:szCs w:val="24"/>
        </w:rPr>
        <w:t>й</w:t>
      </w:r>
      <w:r w:rsidR="00670AE1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четверти/семестра (иное) посредством размещения на информационном стенде в вестибюле </w:t>
      </w:r>
      <w:r w:rsidR="00885B11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учебном кабинете, на официальном сайте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3.7. Промежуточная аттестация экстернов проводится в соответствии с порядком, установленным настоящим Положением (раз</w:t>
      </w:r>
      <w:r w:rsidR="006A2F86">
        <w:rPr>
          <w:rFonts w:ascii="Times New Roman" w:hAnsi="Times New Roman"/>
          <w:sz w:val="24"/>
          <w:szCs w:val="24"/>
        </w:rPr>
        <w:t>дел</w:t>
      </w:r>
      <w:r w:rsidRPr="00A748F4">
        <w:rPr>
          <w:rFonts w:ascii="Times New Roman" w:hAnsi="Times New Roman"/>
          <w:sz w:val="24"/>
          <w:szCs w:val="24"/>
        </w:rPr>
        <w:t xml:space="preserve"> 7)</w:t>
      </w:r>
      <w:r w:rsidRPr="008B3C7C">
        <w:rPr>
          <w:rStyle w:val="a9"/>
        </w:rPr>
        <w:footnoteReference w:id="5"/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3.8. Порядок использования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ОО.</w:t>
      </w:r>
    </w:p>
    <w:p w:rsidR="000D2B57" w:rsidRDefault="004A3FCC" w:rsidP="005520B0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3.9. Промежуточная аттестация в рамках внеурочной деятельности в ОО не предусмотрена </w:t>
      </w:r>
    </w:p>
    <w:p w:rsidR="005520B0" w:rsidRPr="005520B0" w:rsidRDefault="005520B0" w:rsidP="005520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5520B0">
        <w:t xml:space="preserve"> </w:t>
      </w:r>
      <w:r w:rsidRPr="005520B0">
        <w:rPr>
          <w:rFonts w:ascii="Times New Roman" w:hAnsi="Times New Roman"/>
          <w:sz w:val="24"/>
          <w:szCs w:val="24"/>
        </w:rPr>
        <w:t>Все формы аттестации проводятся во время учебных занятий: в рамках учебного расписания.</w:t>
      </w:r>
    </w:p>
    <w:p w:rsidR="005520B0" w:rsidRPr="005520B0" w:rsidRDefault="005520B0" w:rsidP="005520B0">
      <w:pPr>
        <w:jc w:val="both"/>
        <w:rPr>
          <w:rFonts w:ascii="Times New Roman" w:hAnsi="Times New Roman"/>
          <w:sz w:val="24"/>
          <w:szCs w:val="24"/>
        </w:rPr>
      </w:pPr>
      <w:r w:rsidRPr="005520B0">
        <w:rPr>
          <w:rFonts w:ascii="Times New Roman" w:hAnsi="Times New Roman"/>
          <w:sz w:val="24"/>
          <w:szCs w:val="24"/>
        </w:rPr>
        <w:t>• Продолжительность контрольного мероприятия не должна превышать времени отведенного на 1 - 2 стандартных урока.</w:t>
      </w:r>
    </w:p>
    <w:p w:rsidR="005520B0" w:rsidRDefault="005520B0" w:rsidP="008D19E8">
      <w:pPr>
        <w:jc w:val="both"/>
        <w:rPr>
          <w:rFonts w:ascii="Times New Roman" w:hAnsi="Times New Roman"/>
          <w:sz w:val="24"/>
          <w:szCs w:val="24"/>
        </w:rPr>
      </w:pPr>
      <w:r w:rsidRPr="005520B0">
        <w:rPr>
          <w:rFonts w:ascii="Times New Roman" w:hAnsi="Times New Roman"/>
          <w:sz w:val="24"/>
          <w:szCs w:val="24"/>
        </w:rPr>
        <w:t>•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8D19E8" w:rsidRPr="008D19E8" w:rsidRDefault="008D19E8" w:rsidP="008D19E8">
      <w:pPr>
        <w:jc w:val="both"/>
        <w:rPr>
          <w:rFonts w:ascii="Times New Roman" w:hAnsi="Times New Roman"/>
          <w:sz w:val="24"/>
          <w:szCs w:val="24"/>
        </w:rPr>
      </w:pPr>
      <w:r w:rsidRPr="008D19E8">
        <w:rPr>
          <w:rFonts w:ascii="Times New Roman" w:hAnsi="Times New Roman"/>
          <w:sz w:val="24"/>
          <w:szCs w:val="24"/>
        </w:rPr>
        <w:t>3.11 Требования к материалам для проведения годовой аттестации:</w:t>
      </w:r>
    </w:p>
    <w:p w:rsidR="008D19E8" w:rsidRPr="008D19E8" w:rsidRDefault="008D19E8" w:rsidP="008D19E8">
      <w:pPr>
        <w:jc w:val="both"/>
        <w:rPr>
          <w:rFonts w:ascii="Times New Roman" w:hAnsi="Times New Roman"/>
          <w:sz w:val="24"/>
          <w:szCs w:val="24"/>
        </w:rPr>
      </w:pPr>
      <w:r w:rsidRPr="008D19E8">
        <w:rPr>
          <w:rFonts w:ascii="Times New Roman" w:hAnsi="Times New Roman"/>
          <w:sz w:val="24"/>
          <w:szCs w:val="24"/>
        </w:rPr>
        <w:lastRenderedPageBreak/>
        <w:t>• Материалы для проведения годовой аттестации готовятся членами соответствующих МО, назначаемых руководителем МО или ведущими специалистами по предмету, не работающими с обучающимися (группой, классом), у которых будут проводиться испытания.</w:t>
      </w:r>
    </w:p>
    <w:p w:rsidR="008D19E8" w:rsidRPr="008D19E8" w:rsidRDefault="008D19E8" w:rsidP="008D19E8">
      <w:pPr>
        <w:jc w:val="both"/>
        <w:rPr>
          <w:rFonts w:ascii="Times New Roman" w:hAnsi="Times New Roman"/>
          <w:sz w:val="24"/>
          <w:szCs w:val="24"/>
        </w:rPr>
      </w:pPr>
      <w:r w:rsidRPr="008D19E8">
        <w:rPr>
          <w:rFonts w:ascii="Times New Roman" w:hAnsi="Times New Roman"/>
          <w:sz w:val="24"/>
          <w:szCs w:val="24"/>
        </w:rPr>
        <w:t>•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8D19E8" w:rsidRPr="008D19E8" w:rsidRDefault="008D19E8" w:rsidP="008D19E8">
      <w:pPr>
        <w:jc w:val="both"/>
        <w:rPr>
          <w:rFonts w:ascii="Times New Roman" w:hAnsi="Times New Roman"/>
          <w:sz w:val="24"/>
          <w:szCs w:val="24"/>
        </w:rPr>
      </w:pPr>
      <w:r w:rsidRPr="008D19E8">
        <w:rPr>
          <w:rFonts w:ascii="Times New Roman" w:hAnsi="Times New Roman"/>
          <w:sz w:val="24"/>
          <w:szCs w:val="24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директору Школы не позднее, чем за 2 недели до начала аттестации.</w:t>
      </w:r>
    </w:p>
    <w:p w:rsidR="008D19E8" w:rsidRPr="008D19E8" w:rsidRDefault="008D19E8" w:rsidP="008D19E8">
      <w:pPr>
        <w:jc w:val="both"/>
        <w:rPr>
          <w:rFonts w:ascii="Times New Roman" w:hAnsi="Times New Roman"/>
          <w:sz w:val="24"/>
          <w:szCs w:val="24"/>
        </w:rPr>
      </w:pPr>
      <w:r w:rsidRPr="008D19E8">
        <w:rPr>
          <w:rFonts w:ascii="Times New Roman" w:hAnsi="Times New Roman"/>
          <w:sz w:val="24"/>
          <w:szCs w:val="24"/>
        </w:rPr>
        <w:t>• Изменения в содержании материалов для аттестации вносятся по приказу директора Школы 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Школы, согласовываются с методическим объединением учителей по предмету, утверждаются приказом руководителя Школы.</w:t>
      </w:r>
    </w:p>
    <w:p w:rsidR="005520B0" w:rsidRPr="008D19E8" w:rsidRDefault="005520B0" w:rsidP="005520B0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4. Результаты промежуточной аттестации обучающихся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4.2. Обучающиеся, не прошедшие промежуточной аттестации, по у</w:t>
      </w:r>
      <w:r w:rsidR="00F832D1">
        <w:rPr>
          <w:rFonts w:ascii="Times New Roman" w:hAnsi="Times New Roman"/>
          <w:sz w:val="24"/>
          <w:szCs w:val="24"/>
        </w:rPr>
        <w:t>важительным причинам или 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</w:p>
    <w:p w:rsidR="004B5264" w:rsidRPr="00A748F4" w:rsidRDefault="004A3FCC" w:rsidP="00E64671">
      <w:pPr>
        <w:pStyle w:val="af"/>
        <w:shd w:val="clear" w:color="auto" w:fill="FFFFFF"/>
        <w:spacing w:before="0" w:after="0"/>
        <w:jc w:val="both"/>
        <w:textAlignment w:val="baseline"/>
        <w:rPr>
          <w:lang w:eastAsia="ru-RU"/>
        </w:rPr>
      </w:pPr>
      <w:r w:rsidRPr="00A748F4">
        <w:t xml:space="preserve">4.3. В следующий класс могут быть переведены обучающиеся, имеющие по итогам учебного года академическую </w:t>
      </w:r>
      <w:r w:rsidR="00CB372F">
        <w:t xml:space="preserve">задолженность по 4 </w:t>
      </w:r>
      <w:r w:rsidR="00F832D1">
        <w:t>предмету(там)</w:t>
      </w:r>
      <w:r w:rsidRPr="008B3C7C">
        <w:rPr>
          <w:rStyle w:val="a9"/>
        </w:rPr>
        <w:footnoteReference w:id="6"/>
      </w:r>
      <w:r w:rsidRPr="00A748F4">
        <w:t>.</w:t>
      </w:r>
      <w:r w:rsidR="004B5264" w:rsidRPr="004B5264">
        <w:rPr>
          <w:rFonts w:ascii="Trebuchet MS" w:hAnsi="Trebuchet MS"/>
          <w:color w:val="555555"/>
          <w:sz w:val="18"/>
          <w:szCs w:val="18"/>
        </w:rPr>
        <w:t xml:space="preserve"> </w:t>
      </w:r>
      <w:r w:rsidR="004B5264" w:rsidRPr="004B5264">
        <w:t>У</w:t>
      </w:r>
      <w:r w:rsidR="004B5264" w:rsidRPr="004B5264">
        <w:rPr>
          <w:lang w:eastAsia="ru-RU"/>
        </w:rPr>
        <w:t xml:space="preserve">чащийся может быть оставлен на второй год при наличии академической задолженности, если он является учащимся 4-ого класса. Это связано с тем, что в 5-ый класс, на следующий уровень образования, можно перейти только при отсутствии академической задолженности, условный перевод в 5-ый класс не допускается. </w:t>
      </w:r>
      <w:r w:rsidR="004B5264">
        <w:rPr>
          <w:lang w:eastAsia="ru-RU"/>
        </w:rPr>
        <w:t>Р</w:t>
      </w:r>
      <w:r w:rsidR="004B5264" w:rsidRPr="004B5264">
        <w:rPr>
          <w:lang w:eastAsia="ru-RU"/>
        </w:rPr>
        <w:t>убежными являются 9-ый и 11-ый классы — это классы, которые также завершают определенный уровень образования. Окончание 9-ого класса означает, что ученик получил основное общее образование. Закончив 11-ый классов, учащийся получает среднее общее образование.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 В целях реализации позиции п. 4.2, 4.3. настоящего Положения: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4.4.1. уважительными причинами признаются: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болезнь обучающегося, подтвержденная соответствующей медицинской справкой </w:t>
      </w:r>
      <w:r w:rsidR="007E61FF" w:rsidRPr="00A748F4">
        <w:rPr>
          <w:rFonts w:ascii="Times New Roman" w:hAnsi="Times New Roman"/>
          <w:sz w:val="24"/>
          <w:szCs w:val="24"/>
        </w:rPr>
        <w:lastRenderedPageBreak/>
        <w:t>медицинской организации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8D5876" w:rsidRDefault="00DD1FF3" w:rsidP="008D587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траги</w:t>
      </w:r>
      <w:r w:rsidR="00262B0B">
        <w:rPr>
          <w:rFonts w:ascii="Times New Roman" w:hAnsi="Times New Roman"/>
          <w:sz w:val="24"/>
          <w:szCs w:val="24"/>
        </w:rPr>
        <w:t xml:space="preserve">ческие обстоятельства семейного </w:t>
      </w:r>
      <w:r w:rsidR="004A3FCC" w:rsidRPr="00A748F4">
        <w:rPr>
          <w:rFonts w:ascii="Times New Roman" w:hAnsi="Times New Roman"/>
          <w:sz w:val="24"/>
          <w:szCs w:val="24"/>
        </w:rPr>
        <w:t>характера</w:t>
      </w:r>
      <w:r w:rsidR="00FD1859">
        <w:rPr>
          <w:rFonts w:ascii="Times New Roman" w:hAnsi="Times New Roman"/>
          <w:sz w:val="24"/>
          <w:szCs w:val="24"/>
        </w:rPr>
        <w:t>;</w:t>
      </w:r>
    </w:p>
    <w:p w:rsidR="008D5876" w:rsidRPr="00DD1FF3" w:rsidRDefault="00DD1FF3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8D5876" w:rsidRPr="00DD1FF3">
        <w:rPr>
          <w:rFonts w:ascii="Times New Roman" w:hAnsi="Times New Roman"/>
          <w:sz w:val="24"/>
          <w:szCs w:val="24"/>
        </w:rPr>
        <w:t xml:space="preserve">участие в спортивных, интеллектуальных соревнованиях, конкурсах, олимпиадах, региональных, федеральных мероприятиях, волонтерской деятельности.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9E58CF">
        <w:rPr>
          <w:rFonts w:ascii="Times New Roman" w:hAnsi="Times New Roman"/>
          <w:sz w:val="24"/>
          <w:szCs w:val="24"/>
        </w:rPr>
        <w:t>обстоятельства</w:t>
      </w:r>
      <w:r w:rsidR="00262B0B">
        <w:rPr>
          <w:rFonts w:ascii="Times New Roman" w:hAnsi="Times New Roman"/>
          <w:sz w:val="24"/>
          <w:szCs w:val="24"/>
        </w:rPr>
        <w:t xml:space="preserve"> непреодолимой силы, определяем</w:t>
      </w:r>
      <w:r w:rsidR="009E58CF">
        <w:rPr>
          <w:rFonts w:ascii="Times New Roman" w:hAnsi="Times New Roman"/>
          <w:sz w:val="24"/>
          <w:szCs w:val="24"/>
        </w:rPr>
        <w:t>ые</w:t>
      </w:r>
      <w:r w:rsidR="00262B0B">
        <w:rPr>
          <w:rFonts w:ascii="Times New Roman" w:hAnsi="Times New Roman"/>
          <w:sz w:val="24"/>
          <w:szCs w:val="24"/>
        </w:rPr>
        <w:t xml:space="preserve"> в соответствии с Гражданским кодексом РФ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4.4.2.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4.4.3. условный перевод в следующий класс – это перевод обучающихся</w:t>
      </w:r>
      <w:r w:rsidR="00923B3D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прошедших промежуточную аттестацию по уважительным причинам или имеющим академическую </w:t>
      </w:r>
      <w:r w:rsidR="00F832D1">
        <w:rPr>
          <w:rFonts w:ascii="Times New Roman" w:hAnsi="Times New Roman"/>
          <w:sz w:val="24"/>
          <w:szCs w:val="24"/>
        </w:rPr>
        <w:t xml:space="preserve">задолженность, с обязательной ликвидацией академической задолженности </w:t>
      </w:r>
      <w:r w:rsidR="00923B3D">
        <w:rPr>
          <w:rFonts w:ascii="Times New Roman" w:hAnsi="Times New Roman"/>
          <w:sz w:val="24"/>
          <w:szCs w:val="24"/>
        </w:rPr>
        <w:t xml:space="preserve">в установленные сроки. 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5. Ликвидация академической задолженности обучающимися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5.1.1. обучающиеся обязаны</w:t>
      </w:r>
      <w:r w:rsidR="00927410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5.1.2. обучающиеся имеют право: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помощь педагога-психолога (иное);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 w:rsidR="00B3559F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при организации и проведении промежуточной аттестации обучающихся обязан</w:t>
      </w:r>
      <w:r w:rsidR="00B3559F">
        <w:rPr>
          <w:rFonts w:ascii="Times New Roman" w:hAnsi="Times New Roman"/>
          <w:sz w:val="24"/>
          <w:szCs w:val="24"/>
        </w:rPr>
        <w:t>а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комиссию для </w:t>
      </w:r>
      <w:r w:rsidR="00A94E21" w:rsidRPr="00A94E21">
        <w:rPr>
          <w:rFonts w:ascii="Times New Roman" w:hAnsi="Times New Roman"/>
          <w:sz w:val="24"/>
          <w:szCs w:val="24"/>
        </w:rPr>
        <w:t>проведения сдачи</w:t>
      </w:r>
      <w:r w:rsidR="004A3FCC" w:rsidRPr="00A94E21">
        <w:rPr>
          <w:rFonts w:ascii="Times New Roman" w:hAnsi="Times New Roman"/>
          <w:sz w:val="24"/>
          <w:szCs w:val="24"/>
        </w:rPr>
        <w:t xml:space="preserve"> академических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5.1.4. родители (законные представители) обучающихся обязаны: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обучающемуся для ликвидации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обучающимся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нести ответственность за ликвидацию обучающимся академической задолженности в течение следующего учебного года;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 w:rsidR="00B3559F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ОО создается соответствующая комиссия: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комиссия формируется по предметному принципу;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состав предметной комиссии определяется руководителем </w:t>
      </w:r>
      <w:r w:rsidR="007E61FF" w:rsidRPr="00A748F4">
        <w:rPr>
          <w:rFonts w:ascii="Times New Roman" w:hAnsi="Times New Roman"/>
          <w:sz w:val="24"/>
          <w:szCs w:val="24"/>
        </w:rPr>
        <w:t>ОО (или структурного подразделения (</w:t>
      </w:r>
      <w:r w:rsidR="004A3FCC" w:rsidRPr="00A748F4">
        <w:rPr>
          <w:rFonts w:ascii="Times New Roman" w:hAnsi="Times New Roman"/>
          <w:sz w:val="24"/>
          <w:szCs w:val="24"/>
        </w:rPr>
        <w:t>предметного методического объединения</w:t>
      </w:r>
      <w:r w:rsidR="007E61FF" w:rsidRPr="00A748F4">
        <w:rPr>
          <w:rFonts w:ascii="Times New Roman" w:hAnsi="Times New Roman"/>
          <w:sz w:val="24"/>
          <w:szCs w:val="24"/>
        </w:rPr>
        <w:t>, кафедры)</w:t>
      </w:r>
      <w:r w:rsidR="004A3FCC" w:rsidRPr="00A748F4">
        <w:rPr>
          <w:rFonts w:ascii="Times New Roman" w:hAnsi="Times New Roman"/>
          <w:sz w:val="24"/>
          <w:szCs w:val="24"/>
        </w:rPr>
        <w:t xml:space="preserve"> в количестве не менее 3-х человек;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 w:rsidR="00B3559F"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>ешение предметной комиссии оформляется протоколом приема промежуточной аттестации обучающихся по учебному предмету, курсу, дисциплине (модулю)</w:t>
      </w:r>
      <w:r w:rsidR="00B3559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 w:rsidR="00B3559F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оставлены на повторное обучение;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88432E" w:rsidRDefault="00DD1FF3" w:rsidP="000056F2">
      <w:pPr>
        <w:widowControl w:val="0"/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</w:t>
      </w:r>
      <w:r w:rsidR="00B3559F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6. Повторное обучение обучающихся в связи с неаттестацией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6.1. Обучающиеся могут быть оставлены на повторное обучение по заявлению родителей (законных представителей) только при условии наличия не ликвидированн</w:t>
      </w:r>
      <w:r w:rsidR="00246D62">
        <w:rPr>
          <w:rFonts w:ascii="Times New Roman" w:hAnsi="Times New Roman"/>
          <w:sz w:val="24"/>
          <w:szCs w:val="24"/>
        </w:rPr>
        <w:t>ых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установленные сроки академическ</w:t>
      </w:r>
      <w:r w:rsidR="00246D62"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246D62"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, а не на основании:</w:t>
      </w:r>
    </w:p>
    <w:p w:rsidR="004A3FCC" w:rsidRPr="001A69D1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мнения родителей (законных представителей) о том, что ребенок не освоил программу обучения по учебному </w:t>
      </w:r>
      <w:r w:rsidR="004A3FCC" w:rsidRPr="005E3B46">
        <w:rPr>
          <w:rFonts w:ascii="Times New Roman" w:hAnsi="Times New Roman"/>
          <w:sz w:val="24"/>
          <w:szCs w:val="24"/>
        </w:rPr>
        <w:t>предмету/</w:t>
      </w:r>
      <w:r w:rsidR="005E3B46">
        <w:rPr>
          <w:rFonts w:ascii="Times New Roman" w:hAnsi="Times New Roman"/>
          <w:sz w:val="24"/>
          <w:szCs w:val="24"/>
        </w:rPr>
        <w:t>части образовательной программы/образовательной программы</w:t>
      </w:r>
      <w:r w:rsidR="004A3FCC" w:rsidRPr="00A748F4">
        <w:rPr>
          <w:rFonts w:ascii="Times New Roman" w:hAnsi="Times New Roman"/>
          <w:sz w:val="24"/>
          <w:szCs w:val="24"/>
        </w:rPr>
        <w:t xml:space="preserve"> по причине большого числа пропусков уроков/дней;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пропуска уроков/дней по уважительной и неуважительной причине</w:t>
      </w:r>
      <w:r w:rsidR="00246D62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6.2. </w:t>
      </w:r>
      <w:r w:rsidR="00246D62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 1– го класса могут быть оставлены на повторный год обучения: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 согласия родителей (законных представителей) в соответствии с мотивированным заключением педагогического совета ОО о неусвоении обучающимся программы 1 класса</w:t>
      </w:r>
      <w:r w:rsidR="00246D62">
        <w:rPr>
          <w:rFonts w:ascii="Times New Roman" w:hAnsi="Times New Roman"/>
          <w:sz w:val="24"/>
          <w:szCs w:val="24"/>
        </w:rPr>
        <w:t>.</w:t>
      </w:r>
    </w:p>
    <w:p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056F2" w:rsidRDefault="000056F2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7. Промежуточная аттестация экстернов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7.2. Экстерны при прохождении промежуточной аттестации пользуются академическими правами обучающихся по соответствующей общеобразовательной программе.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7.4. 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7.5. </w:t>
      </w:r>
      <w:r w:rsidR="00246D62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 при условии письменно выраженного согласия с Правилами использования библиотечного фонда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7.6. По желанию родителей (законных представителей) экстерну на безвозмездной основе может быть предоставлена помощь педагога-психолога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7.7. Промежуточная аттестация экстерна в ОО 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в соответствии с расписанием/графиком, утвержденным руководителем ОО за </w:t>
      </w:r>
      <w:r w:rsidR="001A69D1" w:rsidRPr="001A69D1">
        <w:rPr>
          <w:rFonts w:ascii="Times New Roman" w:hAnsi="Times New Roman"/>
          <w:sz w:val="24"/>
          <w:szCs w:val="24"/>
        </w:rPr>
        <w:t>14</w:t>
      </w:r>
      <w:r w:rsidR="00246D62">
        <w:rPr>
          <w:rFonts w:ascii="Times New Roman" w:hAnsi="Times New Roman"/>
          <w:sz w:val="24"/>
          <w:szCs w:val="24"/>
        </w:rPr>
        <w:t xml:space="preserve"> дней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предметной комиссией, </w:t>
      </w:r>
      <w:r w:rsidR="007E61FF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персональный состав котор</w:t>
      </w:r>
      <w:r w:rsidR="00246D62">
        <w:rPr>
          <w:rFonts w:ascii="Times New Roman" w:hAnsi="Times New Roman"/>
          <w:sz w:val="24"/>
          <w:szCs w:val="24"/>
        </w:rPr>
        <w:t>ой</w:t>
      </w:r>
      <w:r w:rsidR="004A3FCC" w:rsidRPr="00A748F4">
        <w:rPr>
          <w:rFonts w:ascii="Times New Roman" w:hAnsi="Times New Roman"/>
          <w:sz w:val="24"/>
          <w:szCs w:val="24"/>
        </w:rPr>
        <w:t xml:space="preserve"> определяется предметным методическим объединением (предметной кафедрой, структурным подразделением, администрацией);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предметная комиссия утверждается приказом руководителя</w:t>
      </w:r>
      <w:r w:rsidR="007E61FF" w:rsidRPr="00A748F4">
        <w:rPr>
          <w:rFonts w:ascii="Times New Roman" w:hAnsi="Times New Roman"/>
          <w:sz w:val="24"/>
          <w:szCs w:val="24"/>
        </w:rPr>
        <w:t xml:space="preserve"> ОО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7.8.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</w:t>
      </w:r>
      <w:r w:rsidRPr="00A748F4">
        <w:rPr>
          <w:rFonts w:ascii="Times New Roman" w:hAnsi="Times New Roman"/>
          <w:sz w:val="24"/>
          <w:szCs w:val="24"/>
        </w:rPr>
        <w:lastRenderedPageBreak/>
        <w:t>представителей) под роспись.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7.9.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7.10. 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7.11.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7.12. 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7.13. В случае если при прохождении экстерном промежуточной аттестации ни одна из дисциплин, выносимых на промежуточную аттестацию</w:t>
      </w:r>
      <w:r w:rsidR="00246D62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</w:t>
      </w:r>
      <w:r w:rsidR="00425DE8">
        <w:rPr>
          <w:rFonts w:ascii="Times New Roman" w:hAnsi="Times New Roman"/>
          <w:sz w:val="24"/>
          <w:szCs w:val="24"/>
        </w:rPr>
        <w:t>ого кодекса РФ</w:t>
      </w:r>
      <w:r w:rsidR="00246D62">
        <w:rPr>
          <w:rFonts w:ascii="Times New Roman" w:hAnsi="Times New Roman"/>
          <w:sz w:val="24"/>
          <w:szCs w:val="24"/>
        </w:rPr>
        <w:t xml:space="preserve"> от</w:t>
      </w:r>
      <w:r w:rsidR="00C05FBC">
        <w:rPr>
          <w:rFonts w:ascii="Times New Roman" w:hAnsi="Times New Roman"/>
          <w:sz w:val="24"/>
          <w:szCs w:val="24"/>
        </w:rPr>
        <w:t xml:space="preserve"> 29.12.1995</w:t>
      </w:r>
      <w:r w:rsidR="00246D62">
        <w:rPr>
          <w:rFonts w:ascii="Times New Roman" w:hAnsi="Times New Roman"/>
          <w:sz w:val="24"/>
          <w:szCs w:val="24"/>
        </w:rPr>
        <w:t xml:space="preserve"> №</w:t>
      </w:r>
      <w:r w:rsidR="00C05FBC">
        <w:rPr>
          <w:rFonts w:ascii="Times New Roman" w:hAnsi="Times New Roman"/>
          <w:sz w:val="24"/>
          <w:szCs w:val="24"/>
        </w:rPr>
        <w:t xml:space="preserve"> 223-ФЗ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8. Порядок внесения изменений и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(или)</w:t>
      </w:r>
      <w:r w:rsidRPr="00A748F4">
        <w:rPr>
          <w:rFonts w:ascii="Times New Roman" w:hAnsi="Times New Roman"/>
          <w:b/>
          <w:sz w:val="24"/>
          <w:szCs w:val="24"/>
        </w:rPr>
        <w:t xml:space="preserve"> дополнений в Положение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8.1. Инициатива внесения изменений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может исходить от органов коллегиального управления, представительных органов работников, обучающихся, родителей, администрации ОО</w:t>
      </w:r>
      <w:r w:rsidR="007E61FF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8.2. Изменения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подлежат открытому общественному обсуждению на заседаниях коллегиальных органов управления ОО и указанных в п. 8.1. представительных органов</w:t>
      </w:r>
      <w:r w:rsidR="00246D62">
        <w:rPr>
          <w:rFonts w:ascii="Times New Roman" w:hAnsi="Times New Roman"/>
          <w:color w:val="FF0000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8.3. </w:t>
      </w:r>
      <w:r w:rsidR="005D7051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 w:rsidR="005D7051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вносятся в случае их одобрения органами, указанными в п. 8.1.</w:t>
      </w:r>
      <w:r w:rsidR="005D7051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и утверждаются приказом руководителя ОО.</w:t>
      </w:r>
    </w:p>
    <w:p w:rsidR="004A3FCC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A748F4">
        <w:rPr>
          <w:rFonts w:ascii="Times New Roman" w:hAnsi="Times New Roman"/>
          <w:sz w:val="24"/>
          <w:szCs w:val="24"/>
        </w:rPr>
        <w:t>8.4. Внесенные изменения вступают в силу с учебного года, следующего за годом принятия решения о внесении изменений.</w:t>
      </w:r>
    </w:p>
    <w:p w:rsid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</w:p>
    <w:p w:rsidR="00E10076" w:rsidRP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076" w:rsidRPr="00E10076" w:rsidRDefault="00E1007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10076" w:rsidRPr="00E10076" w:rsidSect="00A748F4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C7" w:rsidRDefault="00795AC7">
      <w:pPr>
        <w:spacing w:after="0" w:line="240" w:lineRule="auto"/>
      </w:pPr>
      <w:r>
        <w:separator/>
      </w:r>
    </w:p>
  </w:endnote>
  <w:endnote w:type="continuationSeparator" w:id="1">
    <w:p w:rsidR="00795AC7" w:rsidRDefault="007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C7" w:rsidRDefault="00795AC7">
      <w:pPr>
        <w:spacing w:after="0" w:line="240" w:lineRule="auto"/>
      </w:pPr>
      <w:r>
        <w:separator/>
      </w:r>
    </w:p>
  </w:footnote>
  <w:footnote w:type="continuationSeparator" w:id="1">
    <w:p w:rsidR="00795AC7" w:rsidRDefault="00795AC7">
      <w:pPr>
        <w:spacing w:after="0" w:line="240" w:lineRule="auto"/>
      </w:pPr>
      <w:r>
        <w:continuationSeparator/>
      </w:r>
    </w:p>
  </w:footnote>
  <w:footnote w:id="2">
    <w:p w:rsidR="00A426C7" w:rsidRDefault="00A426C7"/>
    <w:p w:rsidR="00B259B8" w:rsidRPr="006130CB" w:rsidRDefault="00B259B8">
      <w:pPr>
        <w:pStyle w:val="af4"/>
        <w:rPr>
          <w:rFonts w:ascii="Times New Roman" w:hAnsi="Times New Roman"/>
          <w:lang w:val="ru-RU"/>
        </w:rPr>
      </w:pPr>
    </w:p>
  </w:footnote>
  <w:footnote w:id="3">
    <w:p w:rsidR="00A426C7" w:rsidRDefault="00A426C7"/>
    <w:p w:rsidR="00B259B8" w:rsidRPr="00DD1A95" w:rsidRDefault="00B259B8">
      <w:pPr>
        <w:pStyle w:val="af4"/>
        <w:rPr>
          <w:lang w:val="ru-RU"/>
        </w:rPr>
      </w:pPr>
    </w:p>
  </w:footnote>
  <w:footnote w:id="4">
    <w:p w:rsidR="00A426C7" w:rsidRDefault="00A426C7"/>
    <w:p w:rsidR="00B259B8" w:rsidRPr="007852F3" w:rsidRDefault="00B259B8" w:rsidP="006C0AAB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</w:footnote>
  <w:footnote w:id="5">
    <w:p w:rsidR="00A426C7" w:rsidRDefault="00A426C7"/>
    <w:p w:rsidR="00B259B8" w:rsidRPr="00DD1A95" w:rsidRDefault="00B259B8">
      <w:pPr>
        <w:pStyle w:val="af4"/>
        <w:jc w:val="both"/>
        <w:rPr>
          <w:lang w:val="ru-RU"/>
        </w:rPr>
      </w:pPr>
    </w:p>
  </w:footnote>
  <w:footnote w:id="6">
    <w:p w:rsidR="00A426C7" w:rsidRDefault="00A426C7"/>
    <w:p w:rsidR="00B259B8" w:rsidRPr="00DD1A95" w:rsidRDefault="00B259B8">
      <w:pPr>
        <w:pStyle w:val="af4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406409"/>
    <w:multiLevelType w:val="hybridMultilevel"/>
    <w:tmpl w:val="D3FAB4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201C9"/>
    <w:multiLevelType w:val="hybridMultilevel"/>
    <w:tmpl w:val="520E6D64"/>
    <w:lvl w:ilvl="0" w:tplc="AEF68C9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7F6D"/>
    <w:multiLevelType w:val="hybridMultilevel"/>
    <w:tmpl w:val="F9E2F2F4"/>
    <w:lvl w:ilvl="0" w:tplc="AEF68C9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3E93D61"/>
    <w:multiLevelType w:val="hybridMultilevel"/>
    <w:tmpl w:val="0A887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85DF1"/>
    <w:multiLevelType w:val="hybridMultilevel"/>
    <w:tmpl w:val="0BDC61E0"/>
    <w:lvl w:ilvl="0" w:tplc="AEF68C9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5151A"/>
    <w:rsid w:val="000056F2"/>
    <w:rsid w:val="00007C3D"/>
    <w:rsid w:val="0003434B"/>
    <w:rsid w:val="00034FE3"/>
    <w:rsid w:val="00035D1A"/>
    <w:rsid w:val="00060C75"/>
    <w:rsid w:val="00066932"/>
    <w:rsid w:val="000876C3"/>
    <w:rsid w:val="000A687F"/>
    <w:rsid w:val="000B4597"/>
    <w:rsid w:val="000B5B2A"/>
    <w:rsid w:val="000D2B57"/>
    <w:rsid w:val="0010715F"/>
    <w:rsid w:val="00140AB9"/>
    <w:rsid w:val="001461CB"/>
    <w:rsid w:val="0015553A"/>
    <w:rsid w:val="00165FD1"/>
    <w:rsid w:val="001764FF"/>
    <w:rsid w:val="001958A3"/>
    <w:rsid w:val="001A69D1"/>
    <w:rsid w:val="001D3271"/>
    <w:rsid w:val="001F0196"/>
    <w:rsid w:val="00244F0C"/>
    <w:rsid w:val="00246D62"/>
    <w:rsid w:val="00262B0B"/>
    <w:rsid w:val="0032228C"/>
    <w:rsid w:val="00327F06"/>
    <w:rsid w:val="00342197"/>
    <w:rsid w:val="003C44B6"/>
    <w:rsid w:val="003C6D3A"/>
    <w:rsid w:val="003E3EA6"/>
    <w:rsid w:val="003E47C3"/>
    <w:rsid w:val="003F7F61"/>
    <w:rsid w:val="0041039D"/>
    <w:rsid w:val="00425DE8"/>
    <w:rsid w:val="00451514"/>
    <w:rsid w:val="00457EEE"/>
    <w:rsid w:val="004625E6"/>
    <w:rsid w:val="00496D3A"/>
    <w:rsid w:val="004A3FCC"/>
    <w:rsid w:val="004B0120"/>
    <w:rsid w:val="004B3B47"/>
    <w:rsid w:val="004B5264"/>
    <w:rsid w:val="004D108A"/>
    <w:rsid w:val="004E349A"/>
    <w:rsid w:val="00501D70"/>
    <w:rsid w:val="00507821"/>
    <w:rsid w:val="005250C1"/>
    <w:rsid w:val="00530443"/>
    <w:rsid w:val="005464BE"/>
    <w:rsid w:val="005520B0"/>
    <w:rsid w:val="00570594"/>
    <w:rsid w:val="005717FF"/>
    <w:rsid w:val="005D7051"/>
    <w:rsid w:val="005E3B46"/>
    <w:rsid w:val="005E460D"/>
    <w:rsid w:val="006067DC"/>
    <w:rsid w:val="006074F9"/>
    <w:rsid w:val="006130CB"/>
    <w:rsid w:val="00646494"/>
    <w:rsid w:val="00670AE1"/>
    <w:rsid w:val="0068368A"/>
    <w:rsid w:val="00691FBE"/>
    <w:rsid w:val="006A2F86"/>
    <w:rsid w:val="006C08A4"/>
    <w:rsid w:val="006C0AAB"/>
    <w:rsid w:val="00720154"/>
    <w:rsid w:val="00723A0D"/>
    <w:rsid w:val="007477C6"/>
    <w:rsid w:val="0075151A"/>
    <w:rsid w:val="00772C65"/>
    <w:rsid w:val="007852F3"/>
    <w:rsid w:val="00795AC7"/>
    <w:rsid w:val="007A3132"/>
    <w:rsid w:val="007A688F"/>
    <w:rsid w:val="007B2EAF"/>
    <w:rsid w:val="007E61FF"/>
    <w:rsid w:val="007E6BED"/>
    <w:rsid w:val="008032E9"/>
    <w:rsid w:val="00817484"/>
    <w:rsid w:val="008233F3"/>
    <w:rsid w:val="00836A89"/>
    <w:rsid w:val="00845483"/>
    <w:rsid w:val="00856ECE"/>
    <w:rsid w:val="00880313"/>
    <w:rsid w:val="008817C8"/>
    <w:rsid w:val="0088432E"/>
    <w:rsid w:val="00885B11"/>
    <w:rsid w:val="00896466"/>
    <w:rsid w:val="008975E5"/>
    <w:rsid w:val="00897835"/>
    <w:rsid w:val="008B3C7C"/>
    <w:rsid w:val="008C5B11"/>
    <w:rsid w:val="008D19E8"/>
    <w:rsid w:val="008D56F1"/>
    <w:rsid w:val="008D5876"/>
    <w:rsid w:val="008F2182"/>
    <w:rsid w:val="00902AD4"/>
    <w:rsid w:val="0091754B"/>
    <w:rsid w:val="00923B3D"/>
    <w:rsid w:val="00927410"/>
    <w:rsid w:val="009436B9"/>
    <w:rsid w:val="009717DC"/>
    <w:rsid w:val="009817C4"/>
    <w:rsid w:val="009E58CF"/>
    <w:rsid w:val="009F3650"/>
    <w:rsid w:val="00A147B4"/>
    <w:rsid w:val="00A21E96"/>
    <w:rsid w:val="00A31DAD"/>
    <w:rsid w:val="00A426C7"/>
    <w:rsid w:val="00A647E8"/>
    <w:rsid w:val="00A748F4"/>
    <w:rsid w:val="00A93F76"/>
    <w:rsid w:val="00A94E21"/>
    <w:rsid w:val="00AA6720"/>
    <w:rsid w:val="00AB50FD"/>
    <w:rsid w:val="00AC1692"/>
    <w:rsid w:val="00AC37A9"/>
    <w:rsid w:val="00AC413F"/>
    <w:rsid w:val="00AF4CF0"/>
    <w:rsid w:val="00B02829"/>
    <w:rsid w:val="00B21F93"/>
    <w:rsid w:val="00B259B8"/>
    <w:rsid w:val="00B26327"/>
    <w:rsid w:val="00B3559F"/>
    <w:rsid w:val="00B8118A"/>
    <w:rsid w:val="00B83C71"/>
    <w:rsid w:val="00B903D2"/>
    <w:rsid w:val="00B9239C"/>
    <w:rsid w:val="00BA65E1"/>
    <w:rsid w:val="00BF4710"/>
    <w:rsid w:val="00BF56D7"/>
    <w:rsid w:val="00C05FBC"/>
    <w:rsid w:val="00C30059"/>
    <w:rsid w:val="00C4031D"/>
    <w:rsid w:val="00C46652"/>
    <w:rsid w:val="00C56A04"/>
    <w:rsid w:val="00C6466A"/>
    <w:rsid w:val="00CB372F"/>
    <w:rsid w:val="00CC2B90"/>
    <w:rsid w:val="00CD3E22"/>
    <w:rsid w:val="00CD4B51"/>
    <w:rsid w:val="00D00086"/>
    <w:rsid w:val="00D179CD"/>
    <w:rsid w:val="00D24E6F"/>
    <w:rsid w:val="00D31F55"/>
    <w:rsid w:val="00D55800"/>
    <w:rsid w:val="00D65F19"/>
    <w:rsid w:val="00D75B9C"/>
    <w:rsid w:val="00D76898"/>
    <w:rsid w:val="00D938C6"/>
    <w:rsid w:val="00D95685"/>
    <w:rsid w:val="00D97A4D"/>
    <w:rsid w:val="00DC0551"/>
    <w:rsid w:val="00DD04B5"/>
    <w:rsid w:val="00DD1A95"/>
    <w:rsid w:val="00DD1FF3"/>
    <w:rsid w:val="00DD6E08"/>
    <w:rsid w:val="00DD7A16"/>
    <w:rsid w:val="00DE3502"/>
    <w:rsid w:val="00DE43F7"/>
    <w:rsid w:val="00DF4BAB"/>
    <w:rsid w:val="00DF5196"/>
    <w:rsid w:val="00E05B21"/>
    <w:rsid w:val="00E10076"/>
    <w:rsid w:val="00E26A47"/>
    <w:rsid w:val="00E4758D"/>
    <w:rsid w:val="00E535CE"/>
    <w:rsid w:val="00E53B68"/>
    <w:rsid w:val="00E64671"/>
    <w:rsid w:val="00E670F6"/>
    <w:rsid w:val="00ED2FE3"/>
    <w:rsid w:val="00ED477A"/>
    <w:rsid w:val="00ED4E3C"/>
    <w:rsid w:val="00EF3BF1"/>
    <w:rsid w:val="00F14031"/>
    <w:rsid w:val="00F20208"/>
    <w:rsid w:val="00F2259C"/>
    <w:rsid w:val="00F23BC5"/>
    <w:rsid w:val="00F54B14"/>
    <w:rsid w:val="00F72173"/>
    <w:rsid w:val="00F7436D"/>
    <w:rsid w:val="00F832D1"/>
    <w:rsid w:val="00F97324"/>
    <w:rsid w:val="00FA5A6C"/>
    <w:rsid w:val="00FD1859"/>
    <w:rsid w:val="00FD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lk">
    <w:name w:val="blk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  <w:uiPriority w:val="99"/>
  </w:style>
  <w:style w:type="character" w:customStyle="1" w:styleId="a6">
    <w:name w:val="Текст сноски Знак"/>
    <w:rPr>
      <w:sz w:val="20"/>
      <w:szCs w:val="20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epm">
    <w:name w:val="epm"/>
    <w:basedOn w:val="1"/>
  </w:style>
  <w:style w:type="character" w:customStyle="1" w:styleId="f">
    <w:name w:val="f"/>
    <w:basedOn w:val="1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docsearchterm">
    <w:name w:val="docsearchterm"/>
  </w:style>
  <w:style w:type="character" w:styleId="a9">
    <w:name w:val="footnote reference"/>
    <w:uiPriority w:val="99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f">
    <w:name w:val="Normal (Web)"/>
    <w:basedOn w:val="a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pPr>
      <w:spacing w:after="0" w:line="240" w:lineRule="auto"/>
    </w:pPr>
  </w:style>
  <w:style w:type="paragraph" w:styleId="af1">
    <w:name w:val="footer"/>
    <w:basedOn w:val="a"/>
    <w:uiPriority w:val="99"/>
    <w:pPr>
      <w:spacing w:after="0" w:line="240" w:lineRule="auto"/>
    </w:pPr>
  </w:style>
  <w:style w:type="paragraph" w:styleId="af2">
    <w:name w:val="List Paragraph"/>
    <w:basedOn w:val="a"/>
    <w:qFormat/>
    <w:pPr>
      <w:ind w:left="720"/>
    </w:pPr>
    <w:rPr>
      <w:rFonts w:eastAsia="Calibri"/>
    </w:rPr>
  </w:style>
  <w:style w:type="paragraph" w:styleId="af3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4">
    <w:name w:val="footnote text"/>
    <w:basedOn w:val="a"/>
    <w:pPr>
      <w:spacing w:after="0" w:line="240" w:lineRule="auto"/>
    </w:pPr>
    <w:rPr>
      <w:sz w:val="20"/>
      <w:szCs w:val="20"/>
      <w:lang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af6">
    <w:name w:val="endnote text"/>
    <w:basedOn w:val="a"/>
    <w:link w:val="af7"/>
    <w:uiPriority w:val="99"/>
    <w:semiHidden/>
    <w:unhideWhenUsed/>
    <w:rsid w:val="00A147B4"/>
    <w:rPr>
      <w:sz w:val="20"/>
      <w:szCs w:val="20"/>
      <w:lang/>
    </w:rPr>
  </w:style>
  <w:style w:type="character" w:customStyle="1" w:styleId="af7">
    <w:name w:val="Текст концевой сноски Знак"/>
    <w:link w:val="af6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differentc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laboratorn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proverochn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ntrolmznie_rabo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E299-8B6B-4CE8-9828-AD5808C0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ПВИ</cp:lastModifiedBy>
  <cp:revision>2</cp:revision>
  <cp:lastPrinted>2014-01-25T17:59:00Z</cp:lastPrinted>
  <dcterms:created xsi:type="dcterms:W3CDTF">2018-10-18T14:30:00Z</dcterms:created>
  <dcterms:modified xsi:type="dcterms:W3CDTF">2018-10-18T14:30:00Z</dcterms:modified>
</cp:coreProperties>
</file>